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990" w:type="dxa"/>
        <w:jc w:val="center"/>
        <w:tblLayout w:type="fixed"/>
        <w:tblLook w:val="0000" w:firstRow="0" w:lastRow="0" w:firstColumn="0" w:lastColumn="0" w:noHBand="0" w:noVBand="0"/>
      </w:tblPr>
      <w:tblGrid>
        <w:gridCol w:w="4320"/>
        <w:gridCol w:w="5670"/>
      </w:tblGrid>
      <w:tr w:rsidR="00842D88" w14:paraId="433CE883" w14:textId="77777777" w:rsidTr="00B04754">
        <w:trPr>
          <w:jc w:val="center"/>
        </w:trPr>
        <w:tc>
          <w:tcPr>
            <w:tcW w:w="4320" w:type="dxa"/>
          </w:tcPr>
          <w:p w14:paraId="141AD731" w14:textId="323F691C" w:rsidR="00842D88" w:rsidRPr="00B04754" w:rsidRDefault="00E02AA0" w:rsidP="00B04754">
            <w:pPr>
              <w:widowControl w:val="0"/>
              <w:spacing w:before="60" w:after="60" w:line="240" w:lineRule="auto"/>
              <w:ind w:left="1" w:hanging="3"/>
              <w:jc w:val="center"/>
              <w:rPr>
                <w:b/>
                <w:sz w:val="25"/>
                <w:szCs w:val="25"/>
              </w:rPr>
            </w:pPr>
            <w:r>
              <w:rPr>
                <w:b/>
                <w:sz w:val="25"/>
                <w:szCs w:val="25"/>
              </w:rPr>
              <w:t>C</w:t>
            </w:r>
            <w:r w:rsidR="00275A1C">
              <w:rPr>
                <w:b/>
                <w:sz w:val="25"/>
                <w:szCs w:val="25"/>
              </w:rPr>
              <w:t>ÔNG TY CỔ PHẦN</w:t>
            </w:r>
            <w:r w:rsidR="00B04754">
              <w:rPr>
                <w:b/>
                <w:sz w:val="25"/>
                <w:szCs w:val="25"/>
              </w:rPr>
              <w:t xml:space="preserve"> VẬN TẢI KHÍ VÀ HÓA CHẤT VIỆT NAM</w:t>
            </w:r>
            <w:r>
              <w:rPr>
                <w:b/>
                <w:sz w:val="25"/>
                <w:szCs w:val="25"/>
              </w:rPr>
              <w:t xml:space="preserve"> </w:t>
            </w:r>
          </w:p>
        </w:tc>
        <w:tc>
          <w:tcPr>
            <w:tcW w:w="5670" w:type="dxa"/>
          </w:tcPr>
          <w:p w14:paraId="64BE2B25" w14:textId="77777777" w:rsidR="00842D88" w:rsidRDefault="00E02AA0">
            <w:pPr>
              <w:widowControl w:val="0"/>
              <w:spacing w:before="60" w:after="60" w:line="240" w:lineRule="auto"/>
              <w:ind w:left="1" w:right="-17" w:hanging="3"/>
              <w:jc w:val="center"/>
              <w:rPr>
                <w:sz w:val="25"/>
                <w:szCs w:val="25"/>
              </w:rPr>
            </w:pPr>
            <w:r>
              <w:rPr>
                <w:b/>
                <w:sz w:val="25"/>
                <w:szCs w:val="25"/>
              </w:rPr>
              <w:t>CỘNG HÒA XÃ HỘI CHỦ NGHĨA VIỆT NAM</w:t>
            </w:r>
          </w:p>
          <w:p w14:paraId="6E8A1B0E" w14:textId="77777777" w:rsidR="00842D88" w:rsidRDefault="00E02AA0">
            <w:pPr>
              <w:widowControl w:val="0"/>
              <w:spacing w:before="60" w:after="60" w:line="240" w:lineRule="auto"/>
              <w:ind w:left="1" w:right="-17" w:hanging="3"/>
              <w:jc w:val="center"/>
              <w:rPr>
                <w:sz w:val="25"/>
                <w:szCs w:val="25"/>
              </w:rPr>
            </w:pPr>
            <w:r>
              <w:rPr>
                <w:b/>
                <w:sz w:val="25"/>
                <w:szCs w:val="25"/>
              </w:rPr>
              <w:t>Độc lập – Tự do – Hạnh phúc</w:t>
            </w:r>
          </w:p>
        </w:tc>
      </w:tr>
      <w:tr w:rsidR="00842D88" w14:paraId="0F475970" w14:textId="77777777" w:rsidTr="00B04754">
        <w:trPr>
          <w:jc w:val="center"/>
        </w:trPr>
        <w:tc>
          <w:tcPr>
            <w:tcW w:w="4320" w:type="dxa"/>
          </w:tcPr>
          <w:p w14:paraId="12B0D052" w14:textId="77777777" w:rsidR="00842D88" w:rsidRDefault="00680777">
            <w:pPr>
              <w:widowControl w:val="0"/>
              <w:spacing w:before="60" w:after="60" w:line="240" w:lineRule="auto"/>
              <w:ind w:left="1" w:right="-17" w:hanging="3"/>
              <w:rPr>
                <w:sz w:val="25"/>
                <w:szCs w:val="25"/>
              </w:rPr>
            </w:pPr>
            <w:r>
              <w:rPr>
                <w:noProof/>
                <w:sz w:val="25"/>
                <w:szCs w:val="25"/>
              </w:rPr>
              <mc:AlternateContent>
                <mc:Choice Requires="wps">
                  <w:drawing>
                    <wp:anchor distT="0" distB="0" distL="114300" distR="114300" simplePos="0" relativeHeight="251659264" behindDoc="0" locked="0" layoutInCell="1" allowOverlap="1" wp14:anchorId="08F1EA52" wp14:editId="43B6F3E0">
                      <wp:simplePos x="0" y="0"/>
                      <wp:positionH relativeFrom="column">
                        <wp:posOffset>649310</wp:posOffset>
                      </wp:positionH>
                      <wp:positionV relativeFrom="paragraph">
                        <wp:posOffset>5612</wp:posOffset>
                      </wp:positionV>
                      <wp:extent cx="808074" cy="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8080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w:pict>
                    <v:line w14:anchorId="5BFB5A9F"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15pt,.45pt" to="114.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" strokecolor="black [3040]"/>
                  </w:pict>
                </mc:Fallback>
              </mc:AlternateContent>
            </w:r>
          </w:p>
        </w:tc>
        <w:tc>
          <w:tcPr>
            <w:tcW w:w="5670" w:type="dxa"/>
          </w:tcPr>
          <w:p w14:paraId="24348E64" w14:textId="0ABCEC23" w:rsidR="00842D88" w:rsidRDefault="00680777">
            <w:pPr>
              <w:widowControl w:val="0"/>
              <w:spacing w:before="60" w:after="60" w:line="240" w:lineRule="auto"/>
              <w:ind w:left="1" w:right="-17" w:hanging="3"/>
              <w:jc w:val="right"/>
              <w:rPr>
                <w:sz w:val="25"/>
                <w:szCs w:val="25"/>
              </w:rPr>
            </w:pPr>
            <w:r>
              <w:rPr>
                <w:i/>
                <w:noProof/>
                <w:sz w:val="25"/>
                <w:szCs w:val="25"/>
              </w:rPr>
              <mc:AlternateContent>
                <mc:Choice Requires="wps">
                  <w:drawing>
                    <wp:anchor distT="0" distB="0" distL="114300" distR="114300" simplePos="0" relativeHeight="251660288" behindDoc="0" locked="0" layoutInCell="1" allowOverlap="1" wp14:anchorId="5CB6B908" wp14:editId="68E54DE2">
                      <wp:simplePos x="0" y="0"/>
                      <wp:positionH relativeFrom="column">
                        <wp:posOffset>982906</wp:posOffset>
                      </wp:positionH>
                      <wp:positionV relativeFrom="paragraph">
                        <wp:posOffset>5612</wp:posOffset>
                      </wp:positionV>
                      <wp:extent cx="1552354" cy="0"/>
                      <wp:effectExtent l="0" t="0" r="29210" b="19050"/>
                      <wp:wrapNone/>
                      <wp:docPr id="4" name="Straight Connector 4"/>
                      <wp:cNvGraphicFramePr/>
                      <a:graphic xmlns:a="http://schemas.openxmlformats.org/drawingml/2006/main">
                        <a:graphicData uri="http://schemas.microsoft.com/office/word/2010/wordprocessingShape">
                          <wps:wsp>
                            <wps:cNvCnPr/>
                            <wps:spPr>
                              <a:xfrm>
                                <a:off x="0" y="0"/>
                                <a:ext cx="1552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w:pict>
                    <v:line w14:anchorId="15AA1596"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7.4pt,.45pt" to="199.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" strokecolor="black [3040]"/>
                  </w:pict>
                </mc:Fallback>
              </mc:AlternateContent>
            </w:r>
            <w:r w:rsidR="00B04754">
              <w:rPr>
                <w:i/>
                <w:sz w:val="25"/>
                <w:szCs w:val="25"/>
              </w:rPr>
              <w:t>Tp.HCM</w:t>
            </w:r>
            <w:r w:rsidR="00E02AA0">
              <w:rPr>
                <w:i/>
                <w:sz w:val="25"/>
                <w:szCs w:val="25"/>
              </w:rPr>
              <w:t>, ngày</w:t>
            </w:r>
            <w:r w:rsidR="00D846F2">
              <w:rPr>
                <w:i/>
                <w:sz w:val="25"/>
                <w:szCs w:val="25"/>
              </w:rPr>
              <w:t xml:space="preserve"> 2</w:t>
            </w:r>
            <w:r w:rsidR="00B50548">
              <w:rPr>
                <w:i/>
                <w:sz w:val="25"/>
                <w:szCs w:val="25"/>
              </w:rPr>
              <w:t>7</w:t>
            </w:r>
            <w:r w:rsidR="00D846F2">
              <w:rPr>
                <w:i/>
                <w:sz w:val="25"/>
                <w:szCs w:val="25"/>
              </w:rPr>
              <w:t xml:space="preserve"> </w:t>
            </w:r>
            <w:r w:rsidR="00E02AA0">
              <w:rPr>
                <w:i/>
                <w:sz w:val="25"/>
                <w:szCs w:val="25"/>
              </w:rPr>
              <w:t xml:space="preserve">tháng </w:t>
            </w:r>
            <w:r w:rsidR="00D846F2">
              <w:rPr>
                <w:i/>
                <w:sz w:val="25"/>
                <w:szCs w:val="25"/>
              </w:rPr>
              <w:t xml:space="preserve">07 </w:t>
            </w:r>
            <w:r w:rsidR="00E02AA0">
              <w:rPr>
                <w:i/>
                <w:sz w:val="25"/>
                <w:szCs w:val="25"/>
              </w:rPr>
              <w:t>năm 202</w:t>
            </w:r>
            <w:r w:rsidR="00B04754">
              <w:rPr>
                <w:i/>
                <w:sz w:val="25"/>
                <w:szCs w:val="25"/>
              </w:rPr>
              <w:t>3</w:t>
            </w:r>
          </w:p>
        </w:tc>
      </w:tr>
    </w:tbl>
    <w:p w14:paraId="3F3EDFA0" w14:textId="77777777" w:rsidR="00814D48" w:rsidRPr="000E6CD3" w:rsidRDefault="00E02AA0" w:rsidP="00592DAB">
      <w:pPr>
        <w:widowControl w:val="0"/>
        <w:spacing w:before="60" w:after="60" w:line="276" w:lineRule="auto"/>
        <w:ind w:left="1" w:right="-17" w:hanging="3"/>
        <w:jc w:val="center"/>
        <w:rPr>
          <w:b/>
          <w:sz w:val="26"/>
          <w:szCs w:val="26"/>
        </w:rPr>
      </w:pPr>
      <w:r w:rsidRPr="000E6CD3">
        <w:rPr>
          <w:b/>
          <w:sz w:val="26"/>
          <w:szCs w:val="26"/>
        </w:rPr>
        <w:t xml:space="preserve">HƯỚNG DẪN </w:t>
      </w:r>
    </w:p>
    <w:p w14:paraId="6A15D0F8" w14:textId="24B040E4" w:rsidR="00842D88" w:rsidRPr="000E6CD3" w:rsidRDefault="00E02AA0" w:rsidP="00D422FF">
      <w:pPr>
        <w:widowControl w:val="0"/>
        <w:spacing w:before="60" w:after="60" w:line="276" w:lineRule="auto"/>
        <w:ind w:left="1" w:right="-17" w:hanging="3"/>
        <w:jc w:val="center"/>
        <w:rPr>
          <w:sz w:val="26"/>
          <w:szCs w:val="26"/>
        </w:rPr>
      </w:pPr>
      <w:r w:rsidRPr="000E6CD3">
        <w:rPr>
          <w:b/>
          <w:sz w:val="26"/>
          <w:szCs w:val="26"/>
        </w:rPr>
        <w:t>CỔ ĐÔNG THỰC HIỆN QUYỀN MUA</w:t>
      </w:r>
      <w:r w:rsidR="00680777" w:rsidRPr="000E6CD3">
        <w:rPr>
          <w:b/>
          <w:sz w:val="26"/>
          <w:szCs w:val="26"/>
        </w:rPr>
        <w:t>/CHUYỂN NHƯỢNG QUYỀN MUA</w:t>
      </w:r>
      <w:r w:rsidRPr="000E6CD3">
        <w:rPr>
          <w:b/>
          <w:sz w:val="26"/>
          <w:szCs w:val="26"/>
        </w:rPr>
        <w:t xml:space="preserve"> CỔ PHIẾU </w:t>
      </w:r>
      <w:r w:rsidR="00B04754">
        <w:rPr>
          <w:b/>
          <w:sz w:val="26"/>
          <w:szCs w:val="26"/>
        </w:rPr>
        <w:t>PCT</w:t>
      </w:r>
      <w:r w:rsidRPr="000E6CD3">
        <w:rPr>
          <w:b/>
          <w:sz w:val="26"/>
          <w:szCs w:val="26"/>
        </w:rPr>
        <w:t xml:space="preserve"> </w:t>
      </w:r>
      <w:r w:rsidR="00680777" w:rsidRPr="000E6CD3">
        <w:rPr>
          <w:b/>
          <w:sz w:val="26"/>
          <w:szCs w:val="26"/>
        </w:rPr>
        <w:t xml:space="preserve">CHÀO BÁN </w:t>
      </w:r>
      <w:r w:rsidR="00814D48" w:rsidRPr="000E6CD3">
        <w:rPr>
          <w:b/>
          <w:sz w:val="26"/>
          <w:szCs w:val="26"/>
        </w:rPr>
        <w:t xml:space="preserve">THÊM </w:t>
      </w:r>
      <w:r w:rsidR="00680777" w:rsidRPr="000E6CD3">
        <w:rPr>
          <w:b/>
          <w:sz w:val="26"/>
          <w:szCs w:val="26"/>
        </w:rPr>
        <w:t>RA CÔNG CHÚNG</w:t>
      </w:r>
    </w:p>
    <w:p w14:paraId="61FE9DBF" w14:textId="77777777" w:rsidR="00842D88" w:rsidRPr="00814D48" w:rsidRDefault="00E02AA0" w:rsidP="00592DAB">
      <w:pPr>
        <w:widowControl w:val="0"/>
        <w:numPr>
          <w:ilvl w:val="0"/>
          <w:numId w:val="3"/>
        </w:numPr>
        <w:pBdr>
          <w:top w:val="nil"/>
          <w:left w:val="nil"/>
          <w:bottom w:val="nil"/>
          <w:right w:val="nil"/>
          <w:between w:val="nil"/>
        </w:pBdr>
        <w:tabs>
          <w:tab w:val="left" w:pos="426"/>
        </w:tabs>
        <w:spacing w:before="60" w:after="60" w:line="276" w:lineRule="auto"/>
        <w:ind w:leftChars="58" w:left="139" w:firstLineChars="0" w:firstLine="1"/>
        <w:jc w:val="left"/>
        <w:rPr>
          <w:sz w:val="26"/>
          <w:szCs w:val="26"/>
        </w:rPr>
      </w:pPr>
      <w:r w:rsidRPr="00814D48">
        <w:rPr>
          <w:b/>
          <w:sz w:val="26"/>
          <w:szCs w:val="26"/>
        </w:rPr>
        <w:t xml:space="preserve">THÔNG TIN </w:t>
      </w:r>
      <w:r w:rsidR="00814D48">
        <w:rPr>
          <w:b/>
          <w:sz w:val="26"/>
          <w:szCs w:val="26"/>
        </w:rPr>
        <w:t xml:space="preserve">TÓM TẮT ĐỢT </w:t>
      </w:r>
      <w:r w:rsidR="00680777" w:rsidRPr="00814D48">
        <w:rPr>
          <w:b/>
          <w:sz w:val="26"/>
          <w:szCs w:val="26"/>
        </w:rPr>
        <w:t>CHÀO BÁN</w:t>
      </w:r>
      <w:r w:rsidRPr="00814D48">
        <w:rPr>
          <w:b/>
          <w:sz w:val="26"/>
          <w:szCs w:val="26"/>
        </w:rPr>
        <w:t xml:space="preserve"> </w:t>
      </w:r>
    </w:p>
    <w:p w14:paraId="7FF6988D" w14:textId="0EE2454A" w:rsidR="00842D88" w:rsidRPr="00814D48" w:rsidRDefault="00E02AA0" w:rsidP="00592DAB">
      <w:pPr>
        <w:widowControl w:val="0"/>
        <w:numPr>
          <w:ilvl w:val="0"/>
          <w:numId w:val="12"/>
        </w:numPr>
        <w:pBdr>
          <w:top w:val="nil"/>
          <w:left w:val="nil"/>
          <w:bottom w:val="nil"/>
          <w:right w:val="nil"/>
          <w:between w:val="nil"/>
        </w:pBdr>
        <w:tabs>
          <w:tab w:val="left" w:pos="426"/>
        </w:tabs>
        <w:spacing w:before="60" w:after="60" w:line="276" w:lineRule="auto"/>
        <w:ind w:leftChars="0" w:left="426" w:right="106" w:firstLineChars="0" w:hanging="426"/>
        <w:rPr>
          <w:sz w:val="26"/>
          <w:szCs w:val="26"/>
        </w:rPr>
      </w:pPr>
      <w:r w:rsidRPr="00814D48">
        <w:rPr>
          <w:sz w:val="26"/>
          <w:szCs w:val="26"/>
        </w:rPr>
        <w:t xml:space="preserve">Số lượng chứng khoán dự kiến </w:t>
      </w:r>
      <w:r w:rsidR="00B533A5" w:rsidRPr="00814D48">
        <w:rPr>
          <w:sz w:val="26"/>
          <w:szCs w:val="26"/>
        </w:rPr>
        <w:t>chào bán</w:t>
      </w:r>
      <w:r w:rsidRPr="00814D48">
        <w:rPr>
          <w:sz w:val="26"/>
          <w:szCs w:val="26"/>
        </w:rPr>
        <w:t xml:space="preserve">: </w:t>
      </w:r>
      <w:r w:rsidR="00F318C3">
        <w:rPr>
          <w:sz w:val="26"/>
          <w:szCs w:val="26"/>
        </w:rPr>
        <w:t>27.599.896</w:t>
      </w:r>
      <w:r w:rsidRPr="00814D48">
        <w:rPr>
          <w:sz w:val="26"/>
          <w:szCs w:val="26"/>
        </w:rPr>
        <w:t xml:space="preserve"> cổ phần</w:t>
      </w:r>
      <w:r w:rsidR="000E6CD3">
        <w:rPr>
          <w:sz w:val="26"/>
          <w:szCs w:val="26"/>
        </w:rPr>
        <w:t>.</w:t>
      </w:r>
    </w:p>
    <w:p w14:paraId="68E285A2" w14:textId="2FFEC6AC" w:rsidR="005E5881" w:rsidRDefault="00E02AA0" w:rsidP="005E5881">
      <w:pPr>
        <w:widowControl w:val="0"/>
        <w:numPr>
          <w:ilvl w:val="0"/>
          <w:numId w:val="12"/>
        </w:numPr>
        <w:pBdr>
          <w:top w:val="nil"/>
          <w:left w:val="nil"/>
          <w:bottom w:val="nil"/>
          <w:right w:val="nil"/>
          <w:between w:val="nil"/>
        </w:pBdr>
        <w:tabs>
          <w:tab w:val="left" w:pos="426"/>
        </w:tabs>
        <w:spacing w:before="60" w:after="60" w:line="276" w:lineRule="auto"/>
        <w:ind w:leftChars="0" w:left="426" w:right="106" w:firstLineChars="0" w:hanging="426"/>
        <w:rPr>
          <w:sz w:val="26"/>
          <w:szCs w:val="26"/>
        </w:rPr>
      </w:pPr>
      <w:r w:rsidRPr="00814D48">
        <w:rPr>
          <w:sz w:val="26"/>
          <w:szCs w:val="26"/>
        </w:rPr>
        <w:t xml:space="preserve">Giá </w:t>
      </w:r>
      <w:r w:rsidR="00B533A5" w:rsidRPr="00814D48">
        <w:rPr>
          <w:sz w:val="26"/>
          <w:szCs w:val="26"/>
        </w:rPr>
        <w:t>chào bán</w:t>
      </w:r>
      <w:r w:rsidRPr="00814D48">
        <w:rPr>
          <w:sz w:val="26"/>
          <w:szCs w:val="26"/>
        </w:rPr>
        <w:t>: 10.000 đồng/cổ phần</w:t>
      </w:r>
      <w:r w:rsidR="000E6CD3">
        <w:rPr>
          <w:sz w:val="26"/>
          <w:szCs w:val="26"/>
        </w:rPr>
        <w:t>.</w:t>
      </w:r>
    </w:p>
    <w:p w14:paraId="75C2E1D4" w14:textId="3FD1BE8A" w:rsidR="00842D88" w:rsidRPr="005E5881" w:rsidRDefault="00E02AA0" w:rsidP="005E5881">
      <w:pPr>
        <w:widowControl w:val="0"/>
        <w:numPr>
          <w:ilvl w:val="0"/>
          <w:numId w:val="12"/>
        </w:numPr>
        <w:pBdr>
          <w:top w:val="nil"/>
          <w:left w:val="nil"/>
          <w:bottom w:val="nil"/>
          <w:right w:val="nil"/>
          <w:between w:val="nil"/>
        </w:pBdr>
        <w:tabs>
          <w:tab w:val="left" w:pos="426"/>
        </w:tabs>
        <w:spacing w:before="60" w:after="60" w:line="276" w:lineRule="auto"/>
        <w:ind w:leftChars="0" w:left="426" w:right="106" w:firstLineChars="0" w:hanging="426"/>
        <w:rPr>
          <w:sz w:val="26"/>
          <w:szCs w:val="26"/>
        </w:rPr>
      </w:pPr>
      <w:r w:rsidRPr="005E5881">
        <w:rPr>
          <w:sz w:val="26"/>
          <w:szCs w:val="26"/>
        </w:rPr>
        <w:t xml:space="preserve">Tỷ lệ thực hiện: </w:t>
      </w:r>
      <w:r w:rsidR="00B04754">
        <w:rPr>
          <w:sz w:val="26"/>
          <w:szCs w:val="26"/>
        </w:rPr>
        <w:t>1</w:t>
      </w:r>
      <w:r w:rsidRPr="005E5881">
        <w:rPr>
          <w:sz w:val="26"/>
          <w:szCs w:val="26"/>
        </w:rPr>
        <w:t>:</w:t>
      </w:r>
      <w:r w:rsidR="00EF6C1B" w:rsidRPr="005E5881">
        <w:rPr>
          <w:sz w:val="26"/>
          <w:szCs w:val="26"/>
        </w:rPr>
        <w:t>1</w:t>
      </w:r>
      <w:r w:rsidRPr="005E5881">
        <w:rPr>
          <w:sz w:val="26"/>
          <w:szCs w:val="26"/>
        </w:rPr>
        <w:t xml:space="preserve"> (</w:t>
      </w:r>
      <w:r w:rsidR="00B04754">
        <w:rPr>
          <w:sz w:val="26"/>
          <w:szCs w:val="26"/>
        </w:rPr>
        <w:t>Cổ đông sở hữu 01 cổ phiếu tại ngày chốt danh sách để thực hiện quyền được hưởng 01 quyền mua, cứ 01 quyền mua được quyền mua 01 cổ phiếu mới của đợt phát hành này</w:t>
      </w:r>
      <w:r w:rsidR="005E5881" w:rsidRPr="005E5881">
        <w:rPr>
          <w:sz w:val="26"/>
          <w:szCs w:val="26"/>
        </w:rPr>
        <w:t>).</w:t>
      </w:r>
    </w:p>
    <w:p w14:paraId="5274AA29" w14:textId="5029D992" w:rsidR="00842D88" w:rsidRPr="00B04754" w:rsidRDefault="00E02AA0" w:rsidP="00B04754">
      <w:pPr>
        <w:widowControl w:val="0"/>
        <w:numPr>
          <w:ilvl w:val="0"/>
          <w:numId w:val="12"/>
        </w:numPr>
        <w:pBdr>
          <w:top w:val="nil"/>
          <w:left w:val="nil"/>
          <w:bottom w:val="nil"/>
          <w:right w:val="nil"/>
          <w:between w:val="nil"/>
        </w:pBdr>
        <w:tabs>
          <w:tab w:val="left" w:pos="426"/>
        </w:tabs>
        <w:spacing w:before="60" w:after="60" w:line="276" w:lineRule="auto"/>
        <w:ind w:leftChars="0" w:left="426" w:right="106" w:firstLineChars="0" w:hanging="426"/>
        <w:rPr>
          <w:sz w:val="26"/>
          <w:szCs w:val="26"/>
        </w:rPr>
      </w:pPr>
      <w:r w:rsidRPr="00814D48">
        <w:rPr>
          <w:sz w:val="26"/>
          <w:szCs w:val="26"/>
        </w:rPr>
        <w:t xml:space="preserve">Phương án làm tròn: </w:t>
      </w:r>
      <w:r w:rsidR="00B04754">
        <w:rPr>
          <w:sz w:val="26"/>
          <w:szCs w:val="26"/>
        </w:rPr>
        <w:t>Do tỷ lệ thực hiện quyền là 1:1 nên không có phần cổ phiếu lẻ cổ phần, cổ phiếu lẻ phát sinh. Do đó không cần có phương án làm tròn, phương án xử lý cổ phiếu lẻ phát sinh</w:t>
      </w:r>
      <w:r w:rsidRPr="00814D48">
        <w:rPr>
          <w:sz w:val="26"/>
          <w:szCs w:val="26"/>
        </w:rPr>
        <w:t xml:space="preserve">. </w:t>
      </w:r>
    </w:p>
    <w:p w14:paraId="60B0BE8F" w14:textId="77777777" w:rsidR="00842D88" w:rsidRPr="00814D48" w:rsidRDefault="00E02AA0" w:rsidP="00592DAB">
      <w:pPr>
        <w:widowControl w:val="0"/>
        <w:numPr>
          <w:ilvl w:val="0"/>
          <w:numId w:val="12"/>
        </w:numPr>
        <w:pBdr>
          <w:top w:val="nil"/>
          <w:left w:val="nil"/>
          <w:bottom w:val="nil"/>
          <w:right w:val="nil"/>
          <w:between w:val="nil"/>
        </w:pBdr>
        <w:tabs>
          <w:tab w:val="left" w:pos="426"/>
        </w:tabs>
        <w:spacing w:before="60" w:after="60" w:line="276" w:lineRule="auto"/>
        <w:ind w:leftChars="0" w:left="426" w:right="106" w:firstLineChars="0" w:hanging="426"/>
        <w:rPr>
          <w:sz w:val="26"/>
          <w:szCs w:val="26"/>
        </w:rPr>
      </w:pPr>
      <w:r w:rsidRPr="00814D48">
        <w:rPr>
          <w:sz w:val="26"/>
          <w:szCs w:val="26"/>
        </w:rPr>
        <w:t>Quyền mua được chuyển nhượng 01 lần</w:t>
      </w:r>
      <w:r w:rsidR="00EC2C4E" w:rsidRPr="00814D48">
        <w:rPr>
          <w:sz w:val="26"/>
          <w:szCs w:val="26"/>
        </w:rPr>
        <w:t>.</w:t>
      </w:r>
    </w:p>
    <w:p w14:paraId="778B61B7" w14:textId="031C6CB2" w:rsidR="00EC2C4E" w:rsidRPr="005E5881" w:rsidRDefault="00EC2C4E" w:rsidP="00592DAB">
      <w:pPr>
        <w:widowControl w:val="0"/>
        <w:numPr>
          <w:ilvl w:val="0"/>
          <w:numId w:val="12"/>
        </w:numPr>
        <w:pBdr>
          <w:top w:val="nil"/>
          <w:left w:val="nil"/>
          <w:bottom w:val="nil"/>
          <w:right w:val="nil"/>
          <w:between w:val="nil"/>
        </w:pBdr>
        <w:tabs>
          <w:tab w:val="left" w:pos="426"/>
        </w:tabs>
        <w:spacing w:before="60" w:after="60" w:line="276" w:lineRule="auto"/>
        <w:ind w:leftChars="0" w:left="426" w:right="106" w:firstLineChars="0" w:hanging="426"/>
        <w:rPr>
          <w:sz w:val="26"/>
          <w:szCs w:val="26"/>
        </w:rPr>
      </w:pPr>
      <w:r w:rsidRPr="00814D48">
        <w:rPr>
          <w:sz w:val="26"/>
          <w:szCs w:val="26"/>
        </w:rPr>
        <w:t xml:space="preserve">Thời hạn chuyển nhượng quyền mua: </w:t>
      </w:r>
      <w:r w:rsidRPr="005E5881">
        <w:rPr>
          <w:sz w:val="26"/>
          <w:szCs w:val="26"/>
        </w:rPr>
        <w:t xml:space="preserve">từ ngày </w:t>
      </w:r>
      <w:r w:rsidR="00C67E07">
        <w:rPr>
          <w:b/>
          <w:bCs/>
          <w:sz w:val="26"/>
          <w:szCs w:val="26"/>
        </w:rPr>
        <w:t>01/08/2023</w:t>
      </w:r>
      <w:r w:rsidRPr="005E5881">
        <w:rPr>
          <w:sz w:val="26"/>
          <w:szCs w:val="26"/>
        </w:rPr>
        <w:t xml:space="preserve"> đến ngày </w:t>
      </w:r>
      <w:r w:rsidR="00C67E07">
        <w:rPr>
          <w:b/>
          <w:bCs/>
          <w:sz w:val="26"/>
          <w:szCs w:val="26"/>
        </w:rPr>
        <w:t>25/08/2023.</w:t>
      </w:r>
    </w:p>
    <w:p w14:paraId="3930ADA8" w14:textId="21822D96" w:rsidR="00EC2C4E" w:rsidRPr="005E5881" w:rsidRDefault="00EC2C4E" w:rsidP="00592DAB">
      <w:pPr>
        <w:widowControl w:val="0"/>
        <w:numPr>
          <w:ilvl w:val="0"/>
          <w:numId w:val="12"/>
        </w:numPr>
        <w:pBdr>
          <w:top w:val="nil"/>
          <w:left w:val="nil"/>
          <w:bottom w:val="nil"/>
          <w:right w:val="nil"/>
          <w:between w:val="nil"/>
        </w:pBdr>
        <w:tabs>
          <w:tab w:val="left" w:pos="426"/>
        </w:tabs>
        <w:spacing w:before="60" w:after="60" w:line="276" w:lineRule="auto"/>
        <w:ind w:leftChars="0" w:left="426" w:right="106" w:firstLineChars="0" w:hanging="426"/>
        <w:rPr>
          <w:sz w:val="26"/>
          <w:szCs w:val="26"/>
        </w:rPr>
      </w:pPr>
      <w:r w:rsidRPr="005E5881">
        <w:rPr>
          <w:sz w:val="26"/>
          <w:szCs w:val="26"/>
        </w:rPr>
        <w:t>Thời hạn thực hiện quyền mua</w:t>
      </w:r>
      <w:r w:rsidR="00C67E07">
        <w:rPr>
          <w:sz w:val="26"/>
          <w:szCs w:val="26"/>
        </w:rPr>
        <w:t xml:space="preserve"> (đăng ký </w:t>
      </w:r>
      <w:r w:rsidR="00E15EA7">
        <w:rPr>
          <w:sz w:val="26"/>
          <w:szCs w:val="26"/>
        </w:rPr>
        <w:t xml:space="preserve">đặt </w:t>
      </w:r>
      <w:r w:rsidR="00C67E07">
        <w:rPr>
          <w:sz w:val="26"/>
          <w:szCs w:val="26"/>
        </w:rPr>
        <w:t>mua và nộp tiền mua cổ phiếu)</w:t>
      </w:r>
      <w:r w:rsidRPr="005E5881">
        <w:rPr>
          <w:sz w:val="26"/>
          <w:szCs w:val="26"/>
        </w:rPr>
        <w:t xml:space="preserve">: từ ngày </w:t>
      </w:r>
      <w:r w:rsidR="00C67E07">
        <w:rPr>
          <w:b/>
          <w:bCs/>
          <w:sz w:val="26"/>
          <w:szCs w:val="26"/>
        </w:rPr>
        <w:t>01/08/2023</w:t>
      </w:r>
      <w:r w:rsidR="00C67E07" w:rsidRPr="005E5881">
        <w:rPr>
          <w:sz w:val="26"/>
          <w:szCs w:val="26"/>
        </w:rPr>
        <w:t xml:space="preserve"> đến ngày </w:t>
      </w:r>
      <w:r w:rsidR="00C67E07">
        <w:rPr>
          <w:b/>
          <w:bCs/>
          <w:sz w:val="26"/>
          <w:szCs w:val="26"/>
        </w:rPr>
        <w:t>31/08/2023</w:t>
      </w:r>
      <w:r w:rsidRPr="005E5881">
        <w:rPr>
          <w:sz w:val="26"/>
          <w:szCs w:val="26"/>
        </w:rPr>
        <w:t>.</w:t>
      </w:r>
    </w:p>
    <w:p w14:paraId="1B82C965" w14:textId="77777777" w:rsidR="00842D88" w:rsidRPr="00814D48" w:rsidRDefault="00E02AA0" w:rsidP="00592DAB">
      <w:pPr>
        <w:widowControl w:val="0"/>
        <w:numPr>
          <w:ilvl w:val="0"/>
          <w:numId w:val="3"/>
        </w:numPr>
        <w:pBdr>
          <w:top w:val="nil"/>
          <w:left w:val="nil"/>
          <w:bottom w:val="nil"/>
          <w:right w:val="nil"/>
          <w:between w:val="nil"/>
        </w:pBdr>
        <w:tabs>
          <w:tab w:val="left" w:pos="426"/>
        </w:tabs>
        <w:spacing w:before="60" w:after="60" w:line="276" w:lineRule="auto"/>
        <w:ind w:leftChars="58" w:left="139" w:firstLineChars="0" w:firstLine="1"/>
        <w:jc w:val="left"/>
        <w:rPr>
          <w:sz w:val="26"/>
          <w:szCs w:val="26"/>
        </w:rPr>
      </w:pPr>
      <w:r w:rsidRPr="00814D48">
        <w:rPr>
          <w:b/>
          <w:sz w:val="26"/>
          <w:szCs w:val="26"/>
        </w:rPr>
        <w:t xml:space="preserve">THỦ TỤC THỰC HIỆN QUYỀN </w:t>
      </w:r>
    </w:p>
    <w:p w14:paraId="0374E67C" w14:textId="77777777" w:rsidR="00842D88" w:rsidRPr="00814D48" w:rsidRDefault="00EC2C4E" w:rsidP="00592DAB">
      <w:pPr>
        <w:widowControl w:val="0"/>
        <w:numPr>
          <w:ilvl w:val="0"/>
          <w:numId w:val="8"/>
        </w:numPr>
        <w:pBdr>
          <w:top w:val="nil"/>
          <w:left w:val="nil"/>
          <w:bottom w:val="nil"/>
          <w:right w:val="nil"/>
          <w:between w:val="nil"/>
        </w:pBdr>
        <w:tabs>
          <w:tab w:val="left" w:pos="426"/>
        </w:tabs>
        <w:spacing w:before="60" w:after="60" w:line="276" w:lineRule="auto"/>
        <w:ind w:left="1" w:hanging="3"/>
        <w:jc w:val="left"/>
        <w:rPr>
          <w:sz w:val="26"/>
          <w:szCs w:val="26"/>
        </w:rPr>
      </w:pPr>
      <w:r w:rsidRPr="00814D48">
        <w:rPr>
          <w:b/>
          <w:sz w:val="26"/>
          <w:szCs w:val="26"/>
        </w:rPr>
        <w:t>Đối với</w:t>
      </w:r>
      <w:r w:rsidR="00E02AA0" w:rsidRPr="00814D48">
        <w:rPr>
          <w:b/>
          <w:sz w:val="26"/>
          <w:szCs w:val="26"/>
        </w:rPr>
        <w:t xml:space="preserve"> cổ phiếu đã lưu ký </w:t>
      </w:r>
    </w:p>
    <w:p w14:paraId="36BADEC4" w14:textId="2B34C69C" w:rsidR="00842D88" w:rsidRPr="00814D48" w:rsidRDefault="00E02AA0" w:rsidP="00592DAB">
      <w:pPr>
        <w:widowControl w:val="0"/>
        <w:pBdr>
          <w:top w:val="nil"/>
          <w:left w:val="nil"/>
          <w:bottom w:val="nil"/>
          <w:right w:val="nil"/>
          <w:between w:val="nil"/>
        </w:pBdr>
        <w:spacing w:before="60" w:after="60" w:line="276" w:lineRule="auto"/>
        <w:ind w:leftChars="0" w:left="1" w:right="4" w:firstLineChars="170" w:firstLine="442"/>
        <w:rPr>
          <w:sz w:val="26"/>
          <w:szCs w:val="26"/>
        </w:rPr>
      </w:pPr>
      <w:r w:rsidRPr="00814D48">
        <w:rPr>
          <w:sz w:val="26"/>
          <w:szCs w:val="26"/>
        </w:rPr>
        <w:t xml:space="preserve">Quý cổ đông làm thủ tục đăng ký mua, chuyển nhượng quyền mua, và nộp tiền mua cổ phiếu tại thành viên lưu ký (công ty chứng khoán) nơi mở tài khoản lưu ký cổ phiếu </w:t>
      </w:r>
      <w:r w:rsidR="00B04754">
        <w:rPr>
          <w:sz w:val="26"/>
          <w:szCs w:val="26"/>
        </w:rPr>
        <w:t>PCT</w:t>
      </w:r>
      <w:r w:rsidRPr="00814D48">
        <w:rPr>
          <w:sz w:val="26"/>
          <w:szCs w:val="26"/>
        </w:rPr>
        <w:t xml:space="preserve">. Các mẫu biểu thực hiện quyền sẽ do công ty chứng khoán cung cấp cho Quý cổ đông. </w:t>
      </w:r>
    </w:p>
    <w:p w14:paraId="3A00D620" w14:textId="77777777" w:rsidR="00842D88" w:rsidRPr="00814D48" w:rsidRDefault="00E02AA0" w:rsidP="00592DAB">
      <w:pPr>
        <w:widowControl w:val="0"/>
        <w:numPr>
          <w:ilvl w:val="0"/>
          <w:numId w:val="8"/>
        </w:numPr>
        <w:pBdr>
          <w:top w:val="nil"/>
          <w:left w:val="nil"/>
          <w:bottom w:val="nil"/>
          <w:right w:val="nil"/>
          <w:between w:val="nil"/>
        </w:pBdr>
        <w:tabs>
          <w:tab w:val="left" w:pos="426"/>
        </w:tabs>
        <w:spacing w:before="60" w:after="60" w:line="276" w:lineRule="auto"/>
        <w:ind w:left="1" w:right="4" w:hanging="3"/>
        <w:jc w:val="left"/>
        <w:rPr>
          <w:sz w:val="26"/>
          <w:szCs w:val="26"/>
        </w:rPr>
      </w:pPr>
      <w:r w:rsidRPr="00814D48">
        <w:rPr>
          <w:b/>
          <w:sz w:val="26"/>
          <w:szCs w:val="26"/>
        </w:rPr>
        <w:t xml:space="preserve">Đối với cổ phiếu chưa lưu ký </w:t>
      </w:r>
    </w:p>
    <w:p w14:paraId="4D236A0F" w14:textId="29D424A1" w:rsidR="00DE47A3" w:rsidRPr="00814D48" w:rsidRDefault="00DE47A3" w:rsidP="00592DAB">
      <w:pPr>
        <w:widowControl w:val="0"/>
        <w:numPr>
          <w:ilvl w:val="0"/>
          <w:numId w:val="4"/>
        </w:numPr>
        <w:pBdr>
          <w:top w:val="nil"/>
          <w:left w:val="nil"/>
          <w:bottom w:val="nil"/>
          <w:right w:val="nil"/>
          <w:between w:val="nil"/>
        </w:pBdr>
        <w:tabs>
          <w:tab w:val="left" w:pos="426"/>
        </w:tabs>
        <w:spacing w:before="60" w:after="60" w:line="276" w:lineRule="auto"/>
        <w:ind w:left="1" w:right="4" w:hanging="3"/>
        <w:jc w:val="left"/>
        <w:rPr>
          <w:b/>
          <w:sz w:val="26"/>
          <w:szCs w:val="26"/>
        </w:rPr>
      </w:pPr>
      <w:r w:rsidRPr="00814D48">
        <w:rPr>
          <w:b/>
          <w:sz w:val="26"/>
          <w:szCs w:val="26"/>
        </w:rPr>
        <w:t>Hồ sơ đăng ký mua:</w:t>
      </w:r>
      <w:r w:rsidR="009957C8">
        <w:rPr>
          <w:b/>
          <w:sz w:val="26"/>
          <w:szCs w:val="26"/>
        </w:rPr>
        <w:t xml:space="preserve"> </w:t>
      </w:r>
    </w:p>
    <w:p w14:paraId="62A89285" w14:textId="77777777" w:rsidR="00A728EA" w:rsidRPr="00814D48" w:rsidRDefault="00A728EA" w:rsidP="00592DAB">
      <w:pPr>
        <w:pStyle w:val="ListParagraph"/>
        <w:widowControl w:val="0"/>
        <w:numPr>
          <w:ilvl w:val="0"/>
          <w:numId w:val="14"/>
        </w:numPr>
        <w:pBdr>
          <w:top w:val="nil"/>
          <w:left w:val="nil"/>
          <w:bottom w:val="nil"/>
          <w:right w:val="nil"/>
          <w:between w:val="nil"/>
        </w:pBdr>
        <w:spacing w:before="60" w:after="60" w:line="276" w:lineRule="auto"/>
        <w:ind w:leftChars="0" w:left="851" w:right="4" w:firstLineChars="0" w:hanging="425"/>
        <w:jc w:val="both"/>
        <w:rPr>
          <w:sz w:val="26"/>
          <w:szCs w:val="26"/>
        </w:rPr>
      </w:pPr>
      <w:r w:rsidRPr="00814D48">
        <w:rPr>
          <w:sz w:val="26"/>
          <w:szCs w:val="26"/>
        </w:rPr>
        <w:t>Giấy đăng ký mua cổ phiếu chào bán (mẫu đính kèm).</w:t>
      </w:r>
    </w:p>
    <w:p w14:paraId="7809E6AF" w14:textId="77777777" w:rsidR="00A728EA" w:rsidRPr="00814D48" w:rsidRDefault="00A728EA" w:rsidP="00592DAB">
      <w:pPr>
        <w:pStyle w:val="ListParagraph"/>
        <w:widowControl w:val="0"/>
        <w:numPr>
          <w:ilvl w:val="0"/>
          <w:numId w:val="14"/>
        </w:numPr>
        <w:pBdr>
          <w:top w:val="nil"/>
          <w:left w:val="nil"/>
          <w:bottom w:val="nil"/>
          <w:right w:val="nil"/>
          <w:between w:val="nil"/>
        </w:pBdr>
        <w:spacing w:before="60" w:after="60" w:line="276" w:lineRule="auto"/>
        <w:ind w:leftChars="0" w:left="851" w:right="4" w:firstLineChars="0" w:hanging="425"/>
        <w:jc w:val="both"/>
        <w:rPr>
          <w:sz w:val="26"/>
          <w:szCs w:val="26"/>
        </w:rPr>
      </w:pPr>
      <w:r w:rsidRPr="00814D48">
        <w:rPr>
          <w:sz w:val="26"/>
          <w:szCs w:val="26"/>
        </w:rPr>
        <w:t>Bản photo Giấy nộp tiền hoặc Ủy nhiệm chi hoặc xác nhận chuyển khoản thành công.</w:t>
      </w:r>
    </w:p>
    <w:p w14:paraId="2EE3B6C5" w14:textId="77777777" w:rsidR="00A728EA" w:rsidRPr="00814D48" w:rsidRDefault="00A728EA" w:rsidP="00592DAB">
      <w:pPr>
        <w:pStyle w:val="ListParagraph"/>
        <w:widowControl w:val="0"/>
        <w:numPr>
          <w:ilvl w:val="0"/>
          <w:numId w:val="14"/>
        </w:numPr>
        <w:pBdr>
          <w:top w:val="nil"/>
          <w:left w:val="nil"/>
          <w:bottom w:val="nil"/>
          <w:right w:val="nil"/>
          <w:between w:val="nil"/>
        </w:pBdr>
        <w:spacing w:before="60" w:after="60" w:line="276" w:lineRule="auto"/>
        <w:ind w:leftChars="0" w:left="851" w:right="4" w:firstLineChars="0" w:hanging="425"/>
        <w:jc w:val="both"/>
        <w:rPr>
          <w:sz w:val="26"/>
          <w:szCs w:val="26"/>
        </w:rPr>
      </w:pPr>
      <w:r w:rsidRPr="00814D48">
        <w:rPr>
          <w:sz w:val="26"/>
          <w:szCs w:val="26"/>
        </w:rPr>
        <w:t>Đối với cổ đông là cá nhân: Bản photo CMT/CCCD.</w:t>
      </w:r>
    </w:p>
    <w:p w14:paraId="70E76C52" w14:textId="77777777" w:rsidR="00A728EA" w:rsidRPr="00814D48" w:rsidRDefault="00A728EA" w:rsidP="00592DAB">
      <w:pPr>
        <w:pStyle w:val="ListParagraph"/>
        <w:widowControl w:val="0"/>
        <w:numPr>
          <w:ilvl w:val="0"/>
          <w:numId w:val="14"/>
        </w:numPr>
        <w:pBdr>
          <w:top w:val="nil"/>
          <w:left w:val="nil"/>
          <w:bottom w:val="nil"/>
          <w:right w:val="nil"/>
          <w:between w:val="nil"/>
        </w:pBdr>
        <w:spacing w:before="60" w:after="60" w:line="276" w:lineRule="auto"/>
        <w:ind w:leftChars="0" w:left="851" w:right="4" w:firstLineChars="0" w:hanging="425"/>
        <w:jc w:val="both"/>
        <w:rPr>
          <w:color w:val="000000"/>
          <w:sz w:val="26"/>
          <w:szCs w:val="26"/>
        </w:rPr>
      </w:pPr>
      <w:r w:rsidRPr="00814D48">
        <w:rPr>
          <w:sz w:val="26"/>
          <w:szCs w:val="26"/>
        </w:rPr>
        <w:t xml:space="preserve">Đối với cổ đông là tổ chức: Bản photo ĐKKD, Giấy ủy quyền ký Hồ sơ đăng ký mua (trong trường hợp người đại diện </w:t>
      </w:r>
      <w:r w:rsidR="00DE47A3" w:rsidRPr="00814D48">
        <w:rPr>
          <w:sz w:val="26"/>
          <w:szCs w:val="26"/>
        </w:rPr>
        <w:t xml:space="preserve">pháp luật </w:t>
      </w:r>
      <w:r w:rsidRPr="00814D48">
        <w:rPr>
          <w:sz w:val="26"/>
          <w:szCs w:val="26"/>
        </w:rPr>
        <w:t xml:space="preserve">không </w:t>
      </w:r>
      <w:r w:rsidR="00DE47A3" w:rsidRPr="00814D48">
        <w:rPr>
          <w:sz w:val="26"/>
          <w:szCs w:val="26"/>
        </w:rPr>
        <w:t xml:space="preserve">phải là người </w:t>
      </w:r>
      <w:r w:rsidRPr="00814D48">
        <w:rPr>
          <w:sz w:val="26"/>
          <w:szCs w:val="26"/>
        </w:rPr>
        <w:t>ký hồ sơ đăng ký mua), Bản photo CMT/CCCD của người ký hồ sơ</w:t>
      </w:r>
      <w:r w:rsidR="00DE47A3" w:rsidRPr="00814D48">
        <w:rPr>
          <w:sz w:val="26"/>
          <w:szCs w:val="26"/>
        </w:rPr>
        <w:t xml:space="preserve"> đăng ký mua</w:t>
      </w:r>
      <w:r w:rsidRPr="00814D48">
        <w:rPr>
          <w:color w:val="000000"/>
          <w:sz w:val="26"/>
          <w:szCs w:val="26"/>
        </w:rPr>
        <w:t>.</w:t>
      </w:r>
    </w:p>
    <w:p w14:paraId="79336DF0" w14:textId="77777777" w:rsidR="00DE47A3" w:rsidRPr="00814D48" w:rsidRDefault="00DE47A3" w:rsidP="00592DAB">
      <w:pPr>
        <w:widowControl w:val="0"/>
        <w:numPr>
          <w:ilvl w:val="0"/>
          <w:numId w:val="4"/>
        </w:numPr>
        <w:pBdr>
          <w:top w:val="nil"/>
          <w:left w:val="nil"/>
          <w:bottom w:val="nil"/>
          <w:right w:val="nil"/>
          <w:between w:val="nil"/>
        </w:pBdr>
        <w:tabs>
          <w:tab w:val="left" w:pos="426"/>
        </w:tabs>
        <w:spacing w:before="60" w:after="60" w:line="276" w:lineRule="auto"/>
        <w:ind w:left="1" w:right="4" w:hanging="3"/>
        <w:jc w:val="left"/>
        <w:rPr>
          <w:b/>
          <w:sz w:val="26"/>
          <w:szCs w:val="26"/>
        </w:rPr>
      </w:pPr>
      <w:r w:rsidRPr="00814D48">
        <w:rPr>
          <w:b/>
          <w:sz w:val="26"/>
          <w:szCs w:val="26"/>
        </w:rPr>
        <w:t xml:space="preserve">Hồ sơ chuyển nhượng quyền mua:  </w:t>
      </w:r>
    </w:p>
    <w:p w14:paraId="450D7C9C" w14:textId="77777777" w:rsidR="00DE47A3" w:rsidRPr="00814D48" w:rsidRDefault="00DE47A3" w:rsidP="00592DAB">
      <w:pPr>
        <w:pStyle w:val="ListParagraph"/>
        <w:widowControl w:val="0"/>
        <w:numPr>
          <w:ilvl w:val="0"/>
          <w:numId w:val="14"/>
        </w:numPr>
        <w:pBdr>
          <w:top w:val="nil"/>
          <w:left w:val="nil"/>
          <w:bottom w:val="nil"/>
          <w:right w:val="nil"/>
          <w:between w:val="nil"/>
        </w:pBdr>
        <w:spacing w:before="60" w:after="60" w:line="276" w:lineRule="auto"/>
        <w:ind w:leftChars="0" w:left="851" w:right="4" w:firstLineChars="0" w:hanging="425"/>
        <w:jc w:val="both"/>
        <w:rPr>
          <w:sz w:val="26"/>
          <w:szCs w:val="26"/>
        </w:rPr>
      </w:pPr>
      <w:r w:rsidRPr="00814D48">
        <w:rPr>
          <w:sz w:val="26"/>
          <w:szCs w:val="26"/>
        </w:rPr>
        <w:t xml:space="preserve">Giấy đề nghị chuyển nhượng quyền mua chứng khoán (mẫu đính kèm). </w:t>
      </w:r>
    </w:p>
    <w:p w14:paraId="31724038" w14:textId="77777777" w:rsidR="00DE47A3" w:rsidRPr="00814D48" w:rsidRDefault="00DE47A3" w:rsidP="00592DAB">
      <w:pPr>
        <w:pStyle w:val="ListParagraph"/>
        <w:widowControl w:val="0"/>
        <w:numPr>
          <w:ilvl w:val="0"/>
          <w:numId w:val="14"/>
        </w:numPr>
        <w:pBdr>
          <w:top w:val="nil"/>
          <w:left w:val="nil"/>
          <w:bottom w:val="nil"/>
          <w:right w:val="nil"/>
          <w:between w:val="nil"/>
        </w:pBdr>
        <w:spacing w:before="60" w:after="60" w:line="276" w:lineRule="auto"/>
        <w:ind w:leftChars="0" w:left="851" w:right="4" w:firstLineChars="0" w:hanging="425"/>
        <w:jc w:val="both"/>
        <w:rPr>
          <w:sz w:val="26"/>
          <w:szCs w:val="26"/>
        </w:rPr>
      </w:pPr>
      <w:r w:rsidRPr="00814D48">
        <w:rPr>
          <w:sz w:val="26"/>
          <w:szCs w:val="26"/>
        </w:rPr>
        <w:t>Bản photo Giấy nộp tiền hoặc Ủy nhiệm chi hoặc xác nhận chuyển khoản thành công.</w:t>
      </w:r>
    </w:p>
    <w:p w14:paraId="07166C21" w14:textId="77777777" w:rsidR="00DE47A3" w:rsidRPr="00814D48" w:rsidRDefault="00DE47A3" w:rsidP="00592DAB">
      <w:pPr>
        <w:pStyle w:val="ListParagraph"/>
        <w:widowControl w:val="0"/>
        <w:numPr>
          <w:ilvl w:val="0"/>
          <w:numId w:val="14"/>
        </w:numPr>
        <w:pBdr>
          <w:top w:val="nil"/>
          <w:left w:val="nil"/>
          <w:bottom w:val="nil"/>
          <w:right w:val="nil"/>
          <w:between w:val="nil"/>
        </w:pBdr>
        <w:spacing w:before="60" w:after="60" w:line="276" w:lineRule="auto"/>
        <w:ind w:leftChars="0" w:left="851" w:right="4" w:firstLineChars="0" w:hanging="425"/>
        <w:jc w:val="both"/>
        <w:rPr>
          <w:sz w:val="26"/>
          <w:szCs w:val="26"/>
        </w:rPr>
      </w:pPr>
      <w:r w:rsidRPr="00814D48">
        <w:rPr>
          <w:sz w:val="26"/>
          <w:szCs w:val="26"/>
        </w:rPr>
        <w:t xml:space="preserve">Đối với cổ đông là cá nhân: Bản sao công chứng CMT/CCCD (của cả bên chuyển </w:t>
      </w:r>
      <w:r w:rsidRPr="00814D48">
        <w:rPr>
          <w:sz w:val="26"/>
          <w:szCs w:val="26"/>
        </w:rPr>
        <w:lastRenderedPageBreak/>
        <w:t>nhượng và bên nhận chuyển nhượng).</w:t>
      </w:r>
    </w:p>
    <w:p w14:paraId="023EE1EB" w14:textId="393CEB46" w:rsidR="00DE47A3" w:rsidRPr="00814D48" w:rsidRDefault="00DE47A3" w:rsidP="00592DAB">
      <w:pPr>
        <w:pStyle w:val="ListParagraph"/>
        <w:widowControl w:val="0"/>
        <w:numPr>
          <w:ilvl w:val="0"/>
          <w:numId w:val="14"/>
        </w:numPr>
        <w:pBdr>
          <w:top w:val="nil"/>
          <w:left w:val="nil"/>
          <w:bottom w:val="nil"/>
          <w:right w:val="nil"/>
          <w:between w:val="nil"/>
        </w:pBdr>
        <w:spacing w:before="60" w:after="60" w:line="276" w:lineRule="auto"/>
        <w:ind w:leftChars="0" w:left="851" w:right="4" w:firstLineChars="0" w:hanging="425"/>
        <w:jc w:val="both"/>
        <w:rPr>
          <w:b/>
          <w:color w:val="000000"/>
          <w:sz w:val="26"/>
          <w:szCs w:val="26"/>
        </w:rPr>
      </w:pPr>
      <w:r w:rsidRPr="00814D48">
        <w:rPr>
          <w:sz w:val="26"/>
          <w:szCs w:val="26"/>
        </w:rPr>
        <w:t>Đối với cổ đông là tổ chức: Bản sao công chứng ĐKKD, Giấy ủy quyền ký Hồ sơ chuyển nhượng quyền mua (trong trường hợp người đại diện pháp luật không phải là người ký hồ sơ chuyển nhượng quyền mua), Bản sao công chứng CMT</w:t>
      </w:r>
      <w:r w:rsidRPr="00814D48">
        <w:rPr>
          <w:color w:val="000000"/>
          <w:sz w:val="26"/>
          <w:szCs w:val="26"/>
        </w:rPr>
        <w:t xml:space="preserve">/CCCD của người ký hồ sơ chuyển nhượng quyền mua </w:t>
      </w:r>
      <w:r w:rsidRPr="00814D48">
        <w:rPr>
          <w:sz w:val="26"/>
          <w:szCs w:val="26"/>
        </w:rPr>
        <w:t>(của cả bên chuyển nhượng và bên nhận chuyển nhượng)</w:t>
      </w:r>
      <w:r w:rsidRPr="00814D48">
        <w:rPr>
          <w:color w:val="000000"/>
          <w:sz w:val="26"/>
          <w:szCs w:val="26"/>
        </w:rPr>
        <w:t>.</w:t>
      </w:r>
      <w:r w:rsidR="00CF58FC">
        <w:rPr>
          <w:color w:val="000000"/>
          <w:sz w:val="26"/>
          <w:szCs w:val="26"/>
        </w:rPr>
        <w:t xml:space="preserve">  </w:t>
      </w:r>
    </w:p>
    <w:p w14:paraId="416DA320" w14:textId="77777777" w:rsidR="002A7AF2" w:rsidRPr="00814D48" w:rsidRDefault="002A7AF2" w:rsidP="00592DAB">
      <w:pPr>
        <w:widowControl w:val="0"/>
        <w:numPr>
          <w:ilvl w:val="0"/>
          <w:numId w:val="4"/>
        </w:numPr>
        <w:pBdr>
          <w:top w:val="nil"/>
          <w:left w:val="nil"/>
          <w:bottom w:val="nil"/>
          <w:right w:val="nil"/>
          <w:between w:val="nil"/>
        </w:pBdr>
        <w:tabs>
          <w:tab w:val="left" w:pos="426"/>
        </w:tabs>
        <w:spacing w:before="60" w:after="60" w:line="276" w:lineRule="auto"/>
        <w:ind w:left="1" w:right="4" w:hanging="3"/>
        <w:jc w:val="left"/>
        <w:rPr>
          <w:b/>
          <w:sz w:val="26"/>
          <w:szCs w:val="26"/>
        </w:rPr>
      </w:pPr>
      <w:r w:rsidRPr="00814D48">
        <w:rPr>
          <w:b/>
          <w:sz w:val="26"/>
          <w:szCs w:val="26"/>
        </w:rPr>
        <w:t>Thủ tục đăng ký mua hoặc chuyển nhượng quyền mua:</w:t>
      </w:r>
    </w:p>
    <w:p w14:paraId="2617E9A8" w14:textId="77777777" w:rsidR="00EC2C4E" w:rsidRPr="00814D48" w:rsidRDefault="00E02AA0" w:rsidP="00592DAB">
      <w:pPr>
        <w:widowControl w:val="0"/>
        <w:numPr>
          <w:ilvl w:val="0"/>
          <w:numId w:val="6"/>
        </w:numPr>
        <w:pBdr>
          <w:top w:val="nil"/>
          <w:left w:val="nil"/>
          <w:bottom w:val="nil"/>
          <w:right w:val="nil"/>
          <w:between w:val="nil"/>
        </w:pBdr>
        <w:spacing w:before="60" w:after="60" w:line="276" w:lineRule="auto"/>
        <w:ind w:leftChars="177" w:left="720" w:right="4" w:hangingChars="113" w:hanging="295"/>
        <w:rPr>
          <w:sz w:val="26"/>
          <w:szCs w:val="26"/>
        </w:rPr>
      </w:pPr>
      <w:r w:rsidRPr="00814D48">
        <w:rPr>
          <w:b/>
          <w:sz w:val="26"/>
          <w:szCs w:val="26"/>
        </w:rPr>
        <w:t xml:space="preserve">Trường hợp cổ đông </w:t>
      </w:r>
      <w:r w:rsidR="00EC2C4E" w:rsidRPr="00814D48">
        <w:rPr>
          <w:b/>
          <w:sz w:val="26"/>
          <w:szCs w:val="26"/>
        </w:rPr>
        <w:t xml:space="preserve">đăng ký mua </w:t>
      </w:r>
      <w:r w:rsidR="002A7AF2" w:rsidRPr="00814D48">
        <w:rPr>
          <w:b/>
          <w:sz w:val="26"/>
          <w:szCs w:val="26"/>
        </w:rPr>
        <w:t xml:space="preserve">hoặc chuyển nhượng quyền mua </w:t>
      </w:r>
      <w:r w:rsidRPr="00814D48">
        <w:rPr>
          <w:b/>
          <w:sz w:val="26"/>
          <w:szCs w:val="26"/>
        </w:rPr>
        <w:t>trực tiếp:</w:t>
      </w:r>
      <w:r w:rsidRPr="00814D48">
        <w:rPr>
          <w:sz w:val="26"/>
          <w:szCs w:val="26"/>
        </w:rPr>
        <w:t xml:space="preserve"> </w:t>
      </w:r>
    </w:p>
    <w:p w14:paraId="7E6B9324" w14:textId="77777777" w:rsidR="00EC2C4E" w:rsidRPr="00814D48" w:rsidRDefault="00EC2C4E" w:rsidP="00592DAB">
      <w:pPr>
        <w:widowControl w:val="0"/>
        <w:pBdr>
          <w:top w:val="nil"/>
          <w:left w:val="nil"/>
          <w:bottom w:val="nil"/>
          <w:right w:val="nil"/>
          <w:between w:val="nil"/>
        </w:pBdr>
        <w:spacing w:before="60" w:after="60" w:line="276" w:lineRule="auto"/>
        <w:ind w:leftChars="0" w:left="426" w:right="4" w:firstLineChars="0" w:firstLine="283"/>
        <w:rPr>
          <w:sz w:val="26"/>
          <w:szCs w:val="26"/>
        </w:rPr>
      </w:pPr>
      <w:r w:rsidRPr="00814D48">
        <w:rPr>
          <w:sz w:val="26"/>
          <w:szCs w:val="26"/>
        </w:rPr>
        <w:t>Cổ đông làm thủ tục</w:t>
      </w:r>
      <w:r w:rsidR="00E02AA0" w:rsidRPr="00814D48">
        <w:rPr>
          <w:sz w:val="26"/>
          <w:szCs w:val="26"/>
        </w:rPr>
        <w:t xml:space="preserve"> tại</w:t>
      </w:r>
      <w:r w:rsidRPr="00814D48">
        <w:rPr>
          <w:sz w:val="26"/>
          <w:szCs w:val="26"/>
        </w:rPr>
        <w:t>:</w:t>
      </w:r>
      <w:r w:rsidR="00E02AA0" w:rsidRPr="00814D48">
        <w:rPr>
          <w:sz w:val="26"/>
          <w:szCs w:val="26"/>
        </w:rPr>
        <w:t xml:space="preserve"> </w:t>
      </w:r>
    </w:p>
    <w:p w14:paraId="7FF8C65C" w14:textId="5363C1B9" w:rsidR="00EC2C4E" w:rsidRDefault="00E02AA0" w:rsidP="00F318C3">
      <w:pPr>
        <w:pStyle w:val="ListParagraph"/>
        <w:widowControl w:val="0"/>
        <w:numPr>
          <w:ilvl w:val="0"/>
          <w:numId w:val="14"/>
        </w:numPr>
        <w:pBdr>
          <w:top w:val="nil"/>
          <w:left w:val="nil"/>
          <w:bottom w:val="nil"/>
          <w:right w:val="nil"/>
          <w:between w:val="nil"/>
        </w:pBdr>
        <w:spacing w:before="60" w:after="60" w:line="276" w:lineRule="auto"/>
        <w:ind w:leftChars="0" w:right="4" w:firstLineChars="0"/>
        <w:jc w:val="both"/>
        <w:rPr>
          <w:sz w:val="26"/>
          <w:szCs w:val="26"/>
        </w:rPr>
      </w:pPr>
      <w:r w:rsidRPr="00814D48">
        <w:rPr>
          <w:sz w:val="26"/>
          <w:szCs w:val="26"/>
        </w:rPr>
        <w:t xml:space="preserve">Công ty </w:t>
      </w:r>
      <w:r w:rsidR="000737BB">
        <w:rPr>
          <w:sz w:val="26"/>
          <w:szCs w:val="26"/>
        </w:rPr>
        <w:t xml:space="preserve">Cổ phần </w:t>
      </w:r>
      <w:r w:rsidR="00B04754">
        <w:rPr>
          <w:sz w:val="26"/>
          <w:szCs w:val="26"/>
        </w:rPr>
        <w:t>Vận tải Khí và Hóa chất Việt Nam</w:t>
      </w:r>
      <w:r w:rsidR="00EC2C4E" w:rsidRPr="00814D48">
        <w:rPr>
          <w:sz w:val="26"/>
          <w:szCs w:val="26"/>
        </w:rPr>
        <w:t xml:space="preserve"> - Phòng Tài chính kế toán.</w:t>
      </w:r>
    </w:p>
    <w:p w14:paraId="05DEA20C" w14:textId="68B38F1D" w:rsidR="00842D88" w:rsidRPr="00814D48" w:rsidRDefault="00EC2C4E" w:rsidP="00D422FF">
      <w:pPr>
        <w:pStyle w:val="ListParagraph"/>
        <w:widowControl w:val="0"/>
        <w:numPr>
          <w:ilvl w:val="0"/>
          <w:numId w:val="14"/>
        </w:numPr>
        <w:pBdr>
          <w:top w:val="nil"/>
          <w:left w:val="nil"/>
          <w:bottom w:val="nil"/>
          <w:right w:val="nil"/>
          <w:between w:val="nil"/>
        </w:pBdr>
        <w:spacing w:before="60" w:after="60" w:line="276" w:lineRule="auto"/>
        <w:ind w:leftChars="0" w:right="4" w:firstLineChars="0"/>
        <w:jc w:val="both"/>
        <w:rPr>
          <w:sz w:val="26"/>
          <w:szCs w:val="26"/>
        </w:rPr>
      </w:pPr>
      <w:r w:rsidRPr="00814D48">
        <w:rPr>
          <w:sz w:val="26"/>
          <w:szCs w:val="26"/>
        </w:rPr>
        <w:t xml:space="preserve">Địa chỉ: </w:t>
      </w:r>
      <w:r w:rsidR="00B04754">
        <w:rPr>
          <w:sz w:val="26"/>
          <w:szCs w:val="26"/>
        </w:rPr>
        <w:t>Khu dịch vụ số 04, tầng 06, Tháp R2, cao ốc The Everrich, số 968 Đường 3/2, phường 15, quận 11, thành phố Hồ Chí Minh</w:t>
      </w:r>
      <w:r w:rsidR="00E02AA0" w:rsidRPr="00814D48">
        <w:rPr>
          <w:sz w:val="26"/>
          <w:szCs w:val="26"/>
        </w:rPr>
        <w:t>.</w:t>
      </w:r>
    </w:p>
    <w:p w14:paraId="48FB6C1E" w14:textId="77777777" w:rsidR="00842D88" w:rsidRPr="00814D48" w:rsidRDefault="00E02AA0" w:rsidP="00592DAB">
      <w:pPr>
        <w:widowControl w:val="0"/>
        <w:numPr>
          <w:ilvl w:val="0"/>
          <w:numId w:val="6"/>
        </w:numPr>
        <w:pBdr>
          <w:top w:val="nil"/>
          <w:left w:val="nil"/>
          <w:bottom w:val="nil"/>
          <w:right w:val="nil"/>
          <w:between w:val="nil"/>
        </w:pBdr>
        <w:spacing w:before="60" w:after="60" w:line="276" w:lineRule="auto"/>
        <w:ind w:leftChars="177" w:left="720" w:right="4" w:hangingChars="113" w:hanging="295"/>
        <w:rPr>
          <w:sz w:val="26"/>
          <w:szCs w:val="26"/>
        </w:rPr>
      </w:pPr>
      <w:r w:rsidRPr="00814D48">
        <w:rPr>
          <w:b/>
          <w:sz w:val="26"/>
          <w:szCs w:val="26"/>
        </w:rPr>
        <w:t xml:space="preserve">Trường hợp cổ đông </w:t>
      </w:r>
      <w:r w:rsidR="00E1412A" w:rsidRPr="00814D48">
        <w:rPr>
          <w:b/>
          <w:sz w:val="26"/>
          <w:szCs w:val="26"/>
        </w:rPr>
        <w:t xml:space="preserve">đăng ký mua </w:t>
      </w:r>
      <w:r w:rsidR="002A7AF2" w:rsidRPr="00814D48">
        <w:rPr>
          <w:b/>
          <w:sz w:val="26"/>
          <w:szCs w:val="26"/>
        </w:rPr>
        <w:t xml:space="preserve">hoặc chuyển nhượng quyền mua </w:t>
      </w:r>
      <w:r w:rsidR="00E1412A" w:rsidRPr="00814D48">
        <w:rPr>
          <w:b/>
          <w:sz w:val="26"/>
          <w:szCs w:val="26"/>
        </w:rPr>
        <w:t xml:space="preserve">thông qua hình thức gửi thư </w:t>
      </w:r>
      <w:r w:rsidR="002A7AF2" w:rsidRPr="00814D48">
        <w:rPr>
          <w:b/>
          <w:sz w:val="26"/>
          <w:szCs w:val="26"/>
        </w:rPr>
        <w:t xml:space="preserve">đảm bảo </w:t>
      </w:r>
      <w:r w:rsidR="00E1412A" w:rsidRPr="00814D48">
        <w:rPr>
          <w:b/>
          <w:sz w:val="26"/>
          <w:szCs w:val="26"/>
        </w:rPr>
        <w:t>và</w:t>
      </w:r>
      <w:r w:rsidRPr="00814D48">
        <w:rPr>
          <w:b/>
          <w:sz w:val="26"/>
          <w:szCs w:val="26"/>
        </w:rPr>
        <w:t xml:space="preserve"> chuyển khoản</w:t>
      </w:r>
      <w:r w:rsidR="00E1412A" w:rsidRPr="00814D48">
        <w:rPr>
          <w:b/>
          <w:sz w:val="26"/>
          <w:szCs w:val="26"/>
        </w:rPr>
        <w:t xml:space="preserve"> tiền mua cổ phần</w:t>
      </w:r>
      <w:r w:rsidRPr="00814D48">
        <w:rPr>
          <w:b/>
          <w:sz w:val="26"/>
          <w:szCs w:val="26"/>
        </w:rPr>
        <w:t xml:space="preserve">: </w:t>
      </w:r>
    </w:p>
    <w:p w14:paraId="706F98DB" w14:textId="77777777" w:rsidR="00E1412A" w:rsidRPr="00814D48" w:rsidRDefault="00E1412A" w:rsidP="00592DAB">
      <w:pPr>
        <w:pStyle w:val="ListParagraph"/>
        <w:widowControl w:val="0"/>
        <w:numPr>
          <w:ilvl w:val="0"/>
          <w:numId w:val="14"/>
        </w:numPr>
        <w:pBdr>
          <w:top w:val="nil"/>
          <w:left w:val="nil"/>
          <w:bottom w:val="nil"/>
          <w:right w:val="nil"/>
          <w:between w:val="nil"/>
        </w:pBdr>
        <w:spacing w:before="60" w:after="60" w:line="276" w:lineRule="auto"/>
        <w:ind w:leftChars="0" w:right="4" w:firstLineChars="0"/>
        <w:rPr>
          <w:sz w:val="26"/>
          <w:szCs w:val="26"/>
        </w:rPr>
      </w:pPr>
      <w:r w:rsidRPr="00814D48">
        <w:rPr>
          <w:sz w:val="26"/>
          <w:szCs w:val="26"/>
        </w:rPr>
        <w:t>Thông tin chuyển khoản tiền mua cổ phần:</w:t>
      </w:r>
    </w:p>
    <w:p w14:paraId="04480139" w14:textId="55A0DE92" w:rsidR="00842D88" w:rsidRPr="00814D48" w:rsidRDefault="00E02AA0" w:rsidP="00592DAB">
      <w:pPr>
        <w:numPr>
          <w:ilvl w:val="1"/>
          <w:numId w:val="15"/>
        </w:numPr>
        <w:tabs>
          <w:tab w:val="left" w:pos="1418"/>
        </w:tabs>
        <w:spacing w:before="60" w:after="60" w:line="276" w:lineRule="auto"/>
        <w:ind w:leftChars="472" w:left="1429" w:right="4" w:hangingChars="114" w:hanging="296"/>
        <w:rPr>
          <w:sz w:val="26"/>
          <w:szCs w:val="26"/>
        </w:rPr>
      </w:pPr>
      <w:r w:rsidRPr="00814D48">
        <w:rPr>
          <w:sz w:val="26"/>
          <w:szCs w:val="26"/>
        </w:rPr>
        <w:t>Chủ tài khoản</w:t>
      </w:r>
      <w:r w:rsidRPr="00814D48">
        <w:rPr>
          <w:sz w:val="26"/>
          <w:szCs w:val="26"/>
        </w:rPr>
        <w:tab/>
        <w:t xml:space="preserve">: </w:t>
      </w:r>
      <w:r w:rsidR="00F318C3">
        <w:rPr>
          <w:sz w:val="26"/>
          <w:szCs w:val="26"/>
        </w:rPr>
        <w:t xml:space="preserve">Công ty </w:t>
      </w:r>
      <w:r w:rsidR="00B04754">
        <w:rPr>
          <w:sz w:val="26"/>
          <w:szCs w:val="26"/>
        </w:rPr>
        <w:t>Cổ phần Vận tải Khí và Hóa chất Việt Nam</w:t>
      </w:r>
      <w:r w:rsidR="00814D48">
        <w:rPr>
          <w:sz w:val="26"/>
          <w:szCs w:val="26"/>
        </w:rPr>
        <w:t>.</w:t>
      </w:r>
    </w:p>
    <w:p w14:paraId="59639E54" w14:textId="3CA99B69" w:rsidR="00842D88" w:rsidRPr="00593D70" w:rsidRDefault="00E02AA0" w:rsidP="00592DAB">
      <w:pPr>
        <w:numPr>
          <w:ilvl w:val="1"/>
          <w:numId w:val="15"/>
        </w:numPr>
        <w:tabs>
          <w:tab w:val="left" w:pos="1418"/>
        </w:tabs>
        <w:spacing w:before="60" w:after="60" w:line="276" w:lineRule="auto"/>
        <w:ind w:leftChars="472" w:left="1429" w:right="4" w:hangingChars="114" w:hanging="296"/>
        <w:rPr>
          <w:sz w:val="26"/>
          <w:szCs w:val="26"/>
        </w:rPr>
      </w:pPr>
      <w:r w:rsidRPr="00593D70">
        <w:rPr>
          <w:sz w:val="26"/>
          <w:szCs w:val="26"/>
        </w:rPr>
        <w:t>Số tài khoản:</w:t>
      </w:r>
      <w:r w:rsidR="00593D70" w:rsidRPr="00593D70">
        <w:rPr>
          <w:sz w:val="26"/>
          <w:szCs w:val="26"/>
        </w:rPr>
        <w:t xml:space="preserve"> </w:t>
      </w:r>
      <w:r w:rsidR="00B04754">
        <w:rPr>
          <w:color w:val="000000" w:themeColor="text1"/>
          <w:sz w:val="26"/>
          <w:szCs w:val="26"/>
          <w:lang w:val="nl-NL"/>
        </w:rPr>
        <w:t>00001736026</w:t>
      </w:r>
      <w:r w:rsidR="00814D48" w:rsidRPr="00593D70">
        <w:rPr>
          <w:sz w:val="26"/>
          <w:szCs w:val="26"/>
        </w:rPr>
        <w:t>.</w:t>
      </w:r>
    </w:p>
    <w:p w14:paraId="5DBDE650" w14:textId="3647A98F" w:rsidR="00842D88" w:rsidRPr="00593D70" w:rsidRDefault="00E02AA0" w:rsidP="00592DAB">
      <w:pPr>
        <w:numPr>
          <w:ilvl w:val="1"/>
          <w:numId w:val="15"/>
        </w:numPr>
        <w:tabs>
          <w:tab w:val="left" w:pos="1418"/>
        </w:tabs>
        <w:spacing w:before="60" w:after="60" w:line="276" w:lineRule="auto"/>
        <w:ind w:leftChars="472" w:left="1429" w:right="4" w:hangingChars="114" w:hanging="296"/>
        <w:rPr>
          <w:sz w:val="26"/>
          <w:szCs w:val="26"/>
        </w:rPr>
      </w:pPr>
      <w:r w:rsidRPr="00593D70">
        <w:rPr>
          <w:sz w:val="26"/>
          <w:szCs w:val="26"/>
        </w:rPr>
        <w:t>Tại ngân hàng:</w:t>
      </w:r>
      <w:r w:rsidR="00593D70" w:rsidRPr="00593D70">
        <w:rPr>
          <w:sz w:val="26"/>
          <w:szCs w:val="26"/>
        </w:rPr>
        <w:t xml:space="preserve"> </w:t>
      </w:r>
      <w:r w:rsidR="000737BB" w:rsidRPr="000A640E">
        <w:rPr>
          <w:color w:val="000000" w:themeColor="text1"/>
          <w:sz w:val="26"/>
          <w:szCs w:val="26"/>
          <w:lang w:val="nl-NL"/>
        </w:rPr>
        <w:t xml:space="preserve">Ngân hàng </w:t>
      </w:r>
      <w:r w:rsidR="00B04754" w:rsidRPr="00824B4D">
        <w:rPr>
          <w:color w:val="000000" w:themeColor="text1"/>
          <w:sz w:val="26"/>
          <w:szCs w:val="26"/>
          <w:lang w:val="nl-NL"/>
        </w:rPr>
        <w:t xml:space="preserve">TMCP </w:t>
      </w:r>
      <w:r w:rsidR="00B04754">
        <w:rPr>
          <w:color w:val="000000" w:themeColor="text1"/>
          <w:sz w:val="26"/>
          <w:szCs w:val="26"/>
          <w:lang w:val="nl-NL"/>
        </w:rPr>
        <w:t>Tiên Phong – Chi nhánh Thăng Long</w:t>
      </w:r>
      <w:r w:rsidR="00593D70" w:rsidRPr="00593D70">
        <w:rPr>
          <w:sz w:val="26"/>
          <w:szCs w:val="26"/>
        </w:rPr>
        <w:t>.</w:t>
      </w:r>
      <w:r w:rsidRPr="00593D70">
        <w:rPr>
          <w:sz w:val="26"/>
          <w:szCs w:val="26"/>
        </w:rPr>
        <w:t xml:space="preserve"> </w:t>
      </w:r>
    </w:p>
    <w:p w14:paraId="5939772F" w14:textId="167195C9" w:rsidR="00842D88" w:rsidRPr="00814D48" w:rsidRDefault="00E1412A" w:rsidP="00592DAB">
      <w:pPr>
        <w:numPr>
          <w:ilvl w:val="1"/>
          <w:numId w:val="15"/>
        </w:numPr>
        <w:tabs>
          <w:tab w:val="left" w:pos="1418"/>
        </w:tabs>
        <w:spacing w:before="60" w:after="60" w:line="276" w:lineRule="auto"/>
        <w:ind w:leftChars="472" w:left="1429" w:right="4" w:hangingChars="114" w:hanging="296"/>
        <w:rPr>
          <w:sz w:val="26"/>
          <w:szCs w:val="26"/>
        </w:rPr>
      </w:pPr>
      <w:r w:rsidRPr="00814D48">
        <w:rPr>
          <w:sz w:val="26"/>
          <w:szCs w:val="26"/>
        </w:rPr>
        <w:t xml:space="preserve">Nội dung chuyển tiền: </w:t>
      </w:r>
      <w:r w:rsidR="00E02AA0" w:rsidRPr="00814D48">
        <w:rPr>
          <w:b/>
          <w:i/>
          <w:sz w:val="26"/>
          <w:szCs w:val="26"/>
        </w:rPr>
        <w:t>“…………..</w:t>
      </w:r>
      <w:r w:rsidR="00876B5F">
        <w:rPr>
          <w:b/>
          <w:i/>
          <w:sz w:val="26"/>
          <w:szCs w:val="26"/>
        </w:rPr>
        <w:t xml:space="preserve"> </w:t>
      </w:r>
      <w:r w:rsidR="00E02AA0" w:rsidRPr="00814D48">
        <w:rPr>
          <w:b/>
          <w:i/>
          <w:sz w:val="26"/>
          <w:szCs w:val="26"/>
        </w:rPr>
        <w:t>(họ &amp; tên), CMND</w:t>
      </w:r>
      <w:r w:rsidRPr="00814D48">
        <w:rPr>
          <w:b/>
          <w:i/>
          <w:sz w:val="26"/>
          <w:szCs w:val="26"/>
        </w:rPr>
        <w:t>/CCCD/ĐKKD</w:t>
      </w:r>
      <w:r w:rsidR="00E02AA0" w:rsidRPr="00814D48">
        <w:rPr>
          <w:b/>
          <w:i/>
          <w:sz w:val="26"/>
          <w:szCs w:val="26"/>
        </w:rPr>
        <w:t xml:space="preserve"> số……, nộp </w:t>
      </w:r>
      <w:r w:rsidR="00B533A5" w:rsidRPr="00814D48">
        <w:rPr>
          <w:b/>
          <w:i/>
          <w:sz w:val="26"/>
          <w:szCs w:val="26"/>
        </w:rPr>
        <w:t>tiền</w:t>
      </w:r>
      <w:r w:rsidR="00E02AA0" w:rsidRPr="00814D48">
        <w:rPr>
          <w:b/>
          <w:i/>
          <w:sz w:val="26"/>
          <w:szCs w:val="26"/>
        </w:rPr>
        <w:t xml:space="preserve"> mua …………… (số lượng) cổ phần </w:t>
      </w:r>
      <w:r w:rsidR="00B533A5" w:rsidRPr="00814D48">
        <w:rPr>
          <w:b/>
          <w:i/>
          <w:sz w:val="26"/>
          <w:szCs w:val="26"/>
        </w:rPr>
        <w:t>chào bán</w:t>
      </w:r>
      <w:r w:rsidR="00E02AA0" w:rsidRPr="00814D48">
        <w:rPr>
          <w:b/>
          <w:i/>
          <w:sz w:val="26"/>
          <w:szCs w:val="26"/>
        </w:rPr>
        <w:t xml:space="preserve"> </w:t>
      </w:r>
      <w:r w:rsidR="00B533A5" w:rsidRPr="00814D48">
        <w:rPr>
          <w:b/>
          <w:i/>
          <w:sz w:val="26"/>
          <w:szCs w:val="26"/>
        </w:rPr>
        <w:t xml:space="preserve">của </w:t>
      </w:r>
      <w:r w:rsidR="00D47AF3">
        <w:rPr>
          <w:b/>
          <w:i/>
          <w:sz w:val="26"/>
          <w:szCs w:val="26"/>
        </w:rPr>
        <w:t>PCT</w:t>
      </w:r>
      <w:r w:rsidR="00B533A5" w:rsidRPr="00814D48">
        <w:rPr>
          <w:b/>
          <w:i/>
          <w:sz w:val="26"/>
          <w:szCs w:val="26"/>
        </w:rPr>
        <w:t>.</w:t>
      </w:r>
    </w:p>
    <w:p w14:paraId="0C9E240A" w14:textId="77777777" w:rsidR="00E1412A" w:rsidRPr="00814D48" w:rsidRDefault="00E1412A" w:rsidP="00592DAB">
      <w:pPr>
        <w:pStyle w:val="ListParagraph"/>
        <w:widowControl w:val="0"/>
        <w:numPr>
          <w:ilvl w:val="0"/>
          <w:numId w:val="14"/>
        </w:numPr>
        <w:pBdr>
          <w:top w:val="nil"/>
          <w:left w:val="nil"/>
          <w:bottom w:val="nil"/>
          <w:right w:val="nil"/>
          <w:between w:val="nil"/>
        </w:pBdr>
        <w:spacing w:before="60" w:after="60" w:line="276" w:lineRule="auto"/>
        <w:ind w:leftChars="0" w:right="4" w:firstLineChars="0"/>
        <w:jc w:val="both"/>
        <w:rPr>
          <w:sz w:val="26"/>
          <w:szCs w:val="26"/>
        </w:rPr>
      </w:pPr>
      <w:r w:rsidRPr="00814D48">
        <w:rPr>
          <w:sz w:val="26"/>
          <w:szCs w:val="26"/>
        </w:rPr>
        <w:t>Địa chỉ gửi Hồ sơ</w:t>
      </w:r>
      <w:r w:rsidR="00A728EA" w:rsidRPr="00814D48">
        <w:rPr>
          <w:sz w:val="26"/>
          <w:szCs w:val="26"/>
        </w:rPr>
        <w:t xml:space="preserve"> đăng ký mua</w:t>
      </w:r>
      <w:r w:rsidR="002A7AF2" w:rsidRPr="00814D48">
        <w:rPr>
          <w:sz w:val="26"/>
          <w:szCs w:val="26"/>
        </w:rPr>
        <w:t xml:space="preserve"> hoặc Hồ sơ chuyển nhượng quyền mua</w:t>
      </w:r>
      <w:r w:rsidRPr="00814D48">
        <w:rPr>
          <w:sz w:val="26"/>
          <w:szCs w:val="26"/>
        </w:rPr>
        <w:t>: C</w:t>
      </w:r>
      <w:r w:rsidR="00E02AA0" w:rsidRPr="00814D48">
        <w:rPr>
          <w:color w:val="000000"/>
          <w:sz w:val="26"/>
          <w:szCs w:val="26"/>
        </w:rPr>
        <w:t xml:space="preserve">ổ đông gửi thư đảm bảo </w:t>
      </w:r>
      <w:r w:rsidRPr="00814D48">
        <w:rPr>
          <w:color w:val="000000"/>
          <w:sz w:val="26"/>
          <w:szCs w:val="26"/>
        </w:rPr>
        <w:t>về địa chỉ:</w:t>
      </w:r>
    </w:p>
    <w:p w14:paraId="29D93E92" w14:textId="764874EB" w:rsidR="00E1412A" w:rsidRPr="00814D48" w:rsidRDefault="00E1412A" w:rsidP="00592DAB">
      <w:pPr>
        <w:numPr>
          <w:ilvl w:val="1"/>
          <w:numId w:val="15"/>
        </w:numPr>
        <w:tabs>
          <w:tab w:val="left" w:pos="1418"/>
        </w:tabs>
        <w:spacing w:before="60" w:after="60" w:line="276" w:lineRule="auto"/>
        <w:ind w:leftChars="472" w:left="1429" w:right="4" w:hangingChars="114" w:hanging="296"/>
        <w:rPr>
          <w:sz w:val="26"/>
          <w:szCs w:val="26"/>
        </w:rPr>
      </w:pPr>
      <w:r w:rsidRPr="00814D48">
        <w:rPr>
          <w:sz w:val="26"/>
          <w:szCs w:val="26"/>
        </w:rPr>
        <w:t xml:space="preserve">Công ty </w:t>
      </w:r>
      <w:r w:rsidR="00B04754">
        <w:rPr>
          <w:sz w:val="26"/>
          <w:szCs w:val="26"/>
        </w:rPr>
        <w:t>Cổ phần Vận tải Khí và Hóa chất Việt Nam</w:t>
      </w:r>
      <w:r w:rsidR="00B04754" w:rsidRPr="00814D48">
        <w:rPr>
          <w:sz w:val="26"/>
          <w:szCs w:val="26"/>
        </w:rPr>
        <w:t xml:space="preserve"> </w:t>
      </w:r>
      <w:r w:rsidRPr="00814D48">
        <w:rPr>
          <w:sz w:val="26"/>
          <w:szCs w:val="26"/>
        </w:rPr>
        <w:t>- Phòng Tài chính kế toán.</w:t>
      </w:r>
    </w:p>
    <w:p w14:paraId="0E421D97" w14:textId="630BB72D" w:rsidR="00842D88" w:rsidRPr="00814D48" w:rsidRDefault="00E1412A" w:rsidP="00592DAB">
      <w:pPr>
        <w:numPr>
          <w:ilvl w:val="1"/>
          <w:numId w:val="15"/>
        </w:numPr>
        <w:tabs>
          <w:tab w:val="left" w:pos="1418"/>
        </w:tabs>
        <w:spacing w:before="60" w:after="60" w:line="276" w:lineRule="auto"/>
        <w:ind w:leftChars="472" w:left="1429" w:right="4" w:hangingChars="114" w:hanging="296"/>
        <w:rPr>
          <w:sz w:val="26"/>
          <w:szCs w:val="26"/>
        </w:rPr>
      </w:pPr>
      <w:r w:rsidRPr="00814D48">
        <w:rPr>
          <w:sz w:val="26"/>
          <w:szCs w:val="26"/>
        </w:rPr>
        <w:t>Địa chỉ:</w:t>
      </w:r>
      <w:r w:rsidR="00B72801">
        <w:rPr>
          <w:sz w:val="26"/>
          <w:szCs w:val="26"/>
        </w:rPr>
        <w:t xml:space="preserve"> </w:t>
      </w:r>
      <w:r w:rsidR="00B04754">
        <w:rPr>
          <w:sz w:val="26"/>
          <w:szCs w:val="26"/>
        </w:rPr>
        <w:t>Khu dịch vụ số 04, tầng 06, Tháp R2, cao ốc The Everrich, số 968 Đường 3/2, phường 15, quận 11, thành phố Hồ Chí Minh</w:t>
      </w:r>
      <w:r w:rsidR="00E02AA0" w:rsidRPr="00814D48">
        <w:rPr>
          <w:i/>
          <w:sz w:val="26"/>
          <w:szCs w:val="26"/>
        </w:rPr>
        <w:t>.</w:t>
      </w:r>
      <w:r w:rsidR="00E02AA0" w:rsidRPr="00814D48">
        <w:rPr>
          <w:sz w:val="26"/>
          <w:szCs w:val="26"/>
        </w:rPr>
        <w:t xml:space="preserve"> </w:t>
      </w:r>
    </w:p>
    <w:p w14:paraId="1975E653" w14:textId="77777777" w:rsidR="00842D88" w:rsidRPr="00814D48" w:rsidRDefault="00E02AA0" w:rsidP="00592DAB">
      <w:pPr>
        <w:widowControl w:val="0"/>
        <w:pBdr>
          <w:top w:val="nil"/>
          <w:left w:val="nil"/>
          <w:bottom w:val="nil"/>
          <w:right w:val="nil"/>
          <w:between w:val="nil"/>
        </w:pBdr>
        <w:spacing w:before="60" w:after="60" w:line="276" w:lineRule="auto"/>
        <w:ind w:leftChars="0" w:right="4" w:firstLineChars="0"/>
        <w:rPr>
          <w:sz w:val="26"/>
          <w:szCs w:val="26"/>
        </w:rPr>
      </w:pPr>
      <w:r w:rsidRPr="00814D48">
        <w:rPr>
          <w:b/>
          <w:i/>
          <w:sz w:val="26"/>
          <w:szCs w:val="26"/>
          <w:u w:val="single"/>
        </w:rPr>
        <w:t>Lưu ý:</w:t>
      </w:r>
      <w:r w:rsidRPr="00814D48">
        <w:rPr>
          <w:sz w:val="26"/>
          <w:szCs w:val="26"/>
        </w:rPr>
        <w:t xml:space="preserve"> </w:t>
      </w:r>
    </w:p>
    <w:p w14:paraId="5B11C808" w14:textId="7DD77D9E" w:rsidR="00842D88" w:rsidRPr="00814D48" w:rsidRDefault="00E02AA0" w:rsidP="00592DAB">
      <w:pPr>
        <w:pStyle w:val="ListParagraph"/>
        <w:widowControl w:val="0"/>
        <w:numPr>
          <w:ilvl w:val="0"/>
          <w:numId w:val="14"/>
        </w:numPr>
        <w:pBdr>
          <w:top w:val="nil"/>
          <w:left w:val="nil"/>
          <w:bottom w:val="nil"/>
          <w:right w:val="nil"/>
          <w:between w:val="nil"/>
        </w:pBdr>
        <w:spacing w:before="60" w:after="60" w:line="276" w:lineRule="auto"/>
        <w:ind w:leftChars="0" w:left="426" w:right="4" w:firstLineChars="0" w:hanging="426"/>
        <w:jc w:val="both"/>
        <w:rPr>
          <w:sz w:val="26"/>
          <w:szCs w:val="26"/>
        </w:rPr>
      </w:pPr>
      <w:r w:rsidRPr="00814D48">
        <w:rPr>
          <w:sz w:val="26"/>
          <w:szCs w:val="26"/>
        </w:rPr>
        <w:t>Để đảm bảo thời hạn thực hiện quyền, sau khi hoàn thành thủ tục thực hiện quyền, cổ đông có thể fax trước các giấy tờ nêu trên về Phòng tài chính kế toán</w:t>
      </w:r>
      <w:r w:rsidR="00A728EA" w:rsidRPr="00814D48">
        <w:rPr>
          <w:sz w:val="26"/>
          <w:szCs w:val="26"/>
        </w:rPr>
        <w:t xml:space="preserve"> theo s</w:t>
      </w:r>
      <w:r w:rsidRPr="00814D48">
        <w:rPr>
          <w:sz w:val="26"/>
          <w:szCs w:val="26"/>
        </w:rPr>
        <w:t xml:space="preserve">ố </w:t>
      </w:r>
      <w:r w:rsidR="00A728EA" w:rsidRPr="00814D48">
        <w:rPr>
          <w:sz w:val="26"/>
          <w:szCs w:val="26"/>
        </w:rPr>
        <w:t>f</w:t>
      </w:r>
      <w:r w:rsidRPr="00814D48">
        <w:rPr>
          <w:sz w:val="26"/>
          <w:szCs w:val="26"/>
        </w:rPr>
        <w:t xml:space="preserve">ax: </w:t>
      </w:r>
      <w:r w:rsidR="00B04754">
        <w:rPr>
          <w:sz w:val="26"/>
          <w:szCs w:val="26"/>
        </w:rPr>
        <w:t>028 6258 2334</w:t>
      </w:r>
      <w:r w:rsidRPr="00814D48">
        <w:rPr>
          <w:sz w:val="26"/>
          <w:szCs w:val="26"/>
        </w:rPr>
        <w:t>.</w:t>
      </w:r>
    </w:p>
    <w:p w14:paraId="5433B87E" w14:textId="77777777" w:rsidR="00842D88" w:rsidRPr="00814D48" w:rsidRDefault="00E02AA0" w:rsidP="00592DAB">
      <w:pPr>
        <w:pStyle w:val="ListParagraph"/>
        <w:widowControl w:val="0"/>
        <w:numPr>
          <w:ilvl w:val="0"/>
          <w:numId w:val="14"/>
        </w:numPr>
        <w:pBdr>
          <w:top w:val="nil"/>
          <w:left w:val="nil"/>
          <w:bottom w:val="nil"/>
          <w:right w:val="nil"/>
          <w:between w:val="nil"/>
        </w:pBdr>
        <w:spacing w:before="60" w:after="60" w:line="276" w:lineRule="auto"/>
        <w:ind w:leftChars="0" w:left="426" w:right="4" w:firstLineChars="0" w:hanging="426"/>
        <w:jc w:val="both"/>
        <w:rPr>
          <w:sz w:val="26"/>
          <w:szCs w:val="26"/>
        </w:rPr>
      </w:pPr>
      <w:r w:rsidRPr="00814D48">
        <w:rPr>
          <w:sz w:val="26"/>
          <w:szCs w:val="26"/>
        </w:rPr>
        <w:t>Cổ đông có thể đăng ký thực hiện mua một phần hoặc mua hết số lượng cổ phần được mua trong</w:t>
      </w:r>
      <w:r w:rsidRPr="00814D48">
        <w:rPr>
          <w:color w:val="000000"/>
          <w:sz w:val="26"/>
          <w:szCs w:val="26"/>
        </w:rPr>
        <w:t xml:space="preserve"> Thông báo thực hiện quyền mua cổ phiếu </w:t>
      </w:r>
      <w:r w:rsidR="00B533A5" w:rsidRPr="00814D48">
        <w:rPr>
          <w:sz w:val="26"/>
          <w:szCs w:val="26"/>
        </w:rPr>
        <w:t>chào bán</w:t>
      </w:r>
      <w:r w:rsidRPr="00814D48">
        <w:rPr>
          <w:color w:val="000000"/>
          <w:sz w:val="26"/>
          <w:szCs w:val="26"/>
        </w:rPr>
        <w:t xml:space="preserve">. </w:t>
      </w:r>
    </w:p>
    <w:p w14:paraId="5F398E97" w14:textId="23D3D67D" w:rsidR="00842D88" w:rsidRPr="00814D48" w:rsidRDefault="002A7AF2" w:rsidP="00592DAB">
      <w:pPr>
        <w:pStyle w:val="ListParagraph"/>
        <w:widowControl w:val="0"/>
        <w:numPr>
          <w:ilvl w:val="0"/>
          <w:numId w:val="14"/>
        </w:numPr>
        <w:pBdr>
          <w:top w:val="nil"/>
          <w:left w:val="nil"/>
          <w:bottom w:val="nil"/>
          <w:right w:val="nil"/>
          <w:between w:val="nil"/>
        </w:pBdr>
        <w:spacing w:before="60" w:after="60" w:line="276" w:lineRule="auto"/>
        <w:ind w:leftChars="0" w:left="426" w:right="4" w:firstLineChars="0" w:hanging="426"/>
        <w:jc w:val="both"/>
        <w:rPr>
          <w:sz w:val="26"/>
          <w:szCs w:val="26"/>
        </w:rPr>
      </w:pPr>
      <w:r w:rsidRPr="00814D48">
        <w:rPr>
          <w:sz w:val="26"/>
          <w:szCs w:val="26"/>
        </w:rPr>
        <w:t>C</w:t>
      </w:r>
      <w:r w:rsidR="00E02AA0" w:rsidRPr="00814D48">
        <w:rPr>
          <w:sz w:val="26"/>
          <w:szCs w:val="26"/>
        </w:rPr>
        <w:t>ổ đông nộp đúng số tiền tương đương với số cổ phần đặt mua</w:t>
      </w:r>
      <w:r w:rsidRPr="00814D48">
        <w:rPr>
          <w:sz w:val="26"/>
          <w:szCs w:val="26"/>
        </w:rPr>
        <w:t>,</w:t>
      </w:r>
      <w:r w:rsidR="00E02AA0" w:rsidRPr="00814D48">
        <w:rPr>
          <w:sz w:val="26"/>
          <w:szCs w:val="26"/>
        </w:rPr>
        <w:t xml:space="preserve"> đồng thời nộp đúng thời hạn đặt mua (từ ngày </w:t>
      </w:r>
      <w:r w:rsidR="00C67E07">
        <w:rPr>
          <w:b/>
          <w:bCs/>
          <w:sz w:val="26"/>
          <w:szCs w:val="26"/>
        </w:rPr>
        <w:t>01/08/2023</w:t>
      </w:r>
      <w:r w:rsidR="00C67E07" w:rsidRPr="005E5881">
        <w:rPr>
          <w:sz w:val="26"/>
          <w:szCs w:val="26"/>
        </w:rPr>
        <w:t xml:space="preserve"> đến ngày </w:t>
      </w:r>
      <w:r w:rsidR="00C67E07">
        <w:rPr>
          <w:b/>
          <w:bCs/>
          <w:sz w:val="26"/>
          <w:szCs w:val="26"/>
        </w:rPr>
        <w:t>31/08/2023</w:t>
      </w:r>
      <w:r w:rsidR="00E02AA0" w:rsidRPr="00814D48">
        <w:rPr>
          <w:sz w:val="26"/>
          <w:szCs w:val="26"/>
        </w:rPr>
        <w:t xml:space="preserve">) như trong Thông báo thực hiện quyền mà cổ đông đã nhận được. </w:t>
      </w:r>
    </w:p>
    <w:p w14:paraId="68688E96" w14:textId="016A0544" w:rsidR="00544E40" w:rsidRPr="002261AB" w:rsidRDefault="00E02AA0" w:rsidP="002261AB">
      <w:pPr>
        <w:pStyle w:val="ListParagraph"/>
        <w:widowControl w:val="0"/>
        <w:numPr>
          <w:ilvl w:val="0"/>
          <w:numId w:val="14"/>
        </w:numPr>
        <w:pBdr>
          <w:top w:val="nil"/>
          <w:left w:val="nil"/>
          <w:bottom w:val="nil"/>
          <w:right w:val="nil"/>
          <w:between w:val="nil"/>
        </w:pBdr>
        <w:spacing w:before="60" w:after="60" w:line="276" w:lineRule="auto"/>
        <w:ind w:leftChars="0" w:left="426" w:right="4" w:firstLineChars="0" w:hanging="426"/>
        <w:jc w:val="both"/>
        <w:rPr>
          <w:color w:val="000000" w:themeColor="text1"/>
          <w:sz w:val="26"/>
          <w:szCs w:val="26"/>
        </w:rPr>
      </w:pPr>
      <w:bookmarkStart w:id="0" w:name="_heading=h.gjdgxs" w:colFirst="0" w:colLast="0"/>
      <w:bookmarkEnd w:id="0"/>
      <w:r w:rsidRPr="00814D48">
        <w:rPr>
          <w:sz w:val="26"/>
          <w:szCs w:val="26"/>
        </w:rPr>
        <w:t xml:space="preserve">Mẫu Giấy đăng ký mua </w:t>
      </w:r>
      <w:r w:rsidR="002A7AF2" w:rsidRPr="00814D48">
        <w:rPr>
          <w:sz w:val="26"/>
          <w:szCs w:val="26"/>
        </w:rPr>
        <w:t>cổ phiếu chào bán</w:t>
      </w:r>
      <w:r w:rsidRPr="00814D48">
        <w:rPr>
          <w:sz w:val="26"/>
          <w:szCs w:val="26"/>
        </w:rPr>
        <w:t xml:space="preserve"> và Giấy đề nghị chuyển nhượng quyền mua chứng khoán</w:t>
      </w:r>
      <w:r w:rsidRPr="00814D48">
        <w:rPr>
          <w:i/>
          <w:sz w:val="26"/>
          <w:szCs w:val="26"/>
        </w:rPr>
        <w:t xml:space="preserve"> </w:t>
      </w:r>
      <w:r w:rsidRPr="00814D48">
        <w:rPr>
          <w:sz w:val="26"/>
          <w:szCs w:val="26"/>
        </w:rPr>
        <w:t xml:space="preserve">được đăng tải trên website </w:t>
      </w:r>
      <w:r w:rsidRPr="00D47AF3">
        <w:rPr>
          <w:sz w:val="26"/>
          <w:szCs w:val="26"/>
        </w:rPr>
        <w:t>của Công ty</w:t>
      </w:r>
      <w:r w:rsidR="000737BB" w:rsidRPr="00D47AF3">
        <w:rPr>
          <w:sz w:val="26"/>
          <w:szCs w:val="26"/>
        </w:rPr>
        <w:t xml:space="preserve">: </w:t>
      </w:r>
      <w:r w:rsidR="000737BB" w:rsidRPr="00D47AF3">
        <w:rPr>
          <w:color w:val="000000" w:themeColor="text1"/>
          <w:sz w:val="26"/>
          <w:szCs w:val="26"/>
        </w:rPr>
        <w:t xml:space="preserve">| </w:t>
      </w:r>
      <w:hyperlink r:id="rId8" w:history="1">
        <w:r w:rsidR="00544E40" w:rsidRPr="00325672">
          <w:rPr>
            <w:rStyle w:val="Hyperlink"/>
            <w:sz w:val="26"/>
            <w:szCs w:val="26"/>
          </w:rPr>
          <w:t>www.pct.com.vn</w:t>
        </w:r>
      </w:hyperlink>
      <w:r w:rsidRPr="00D47AF3">
        <w:rPr>
          <w:color w:val="000000" w:themeColor="text1"/>
          <w:sz w:val="26"/>
          <w:szCs w:val="26"/>
        </w:rPr>
        <w:t>.</w:t>
      </w:r>
    </w:p>
    <w:p w14:paraId="2A756CC9" w14:textId="77777777" w:rsidR="00544E40" w:rsidRDefault="00544E40" w:rsidP="00544E40">
      <w:pPr>
        <w:widowControl w:val="0"/>
        <w:pBdr>
          <w:top w:val="nil"/>
          <w:left w:val="nil"/>
          <w:bottom w:val="nil"/>
          <w:right w:val="nil"/>
          <w:between w:val="nil"/>
        </w:pBdr>
        <w:spacing w:before="60" w:after="60" w:line="276" w:lineRule="auto"/>
        <w:ind w:leftChars="0" w:left="0" w:right="4" w:firstLineChars="0" w:firstLine="0"/>
        <w:rPr>
          <w:color w:val="000000" w:themeColor="text1"/>
          <w:sz w:val="26"/>
          <w:szCs w:val="26"/>
        </w:rPr>
      </w:pPr>
    </w:p>
    <w:p w14:paraId="74FA9994" w14:textId="77777777" w:rsidR="002261AB" w:rsidRDefault="002261AB" w:rsidP="00544E40">
      <w:pPr>
        <w:widowControl w:val="0"/>
        <w:pBdr>
          <w:top w:val="nil"/>
          <w:left w:val="nil"/>
          <w:bottom w:val="nil"/>
          <w:right w:val="nil"/>
          <w:between w:val="nil"/>
        </w:pBdr>
        <w:spacing w:before="60" w:after="60" w:line="276" w:lineRule="auto"/>
        <w:ind w:leftChars="0" w:left="0" w:right="4" w:firstLineChars="0" w:firstLine="0"/>
        <w:rPr>
          <w:color w:val="000000" w:themeColor="text1"/>
          <w:sz w:val="26"/>
          <w:szCs w:val="26"/>
        </w:rPr>
      </w:pPr>
    </w:p>
    <w:p w14:paraId="33052E57" w14:textId="77777777" w:rsidR="002261AB" w:rsidRPr="00544E40" w:rsidRDefault="002261AB" w:rsidP="00544E40">
      <w:pPr>
        <w:widowControl w:val="0"/>
        <w:pBdr>
          <w:top w:val="nil"/>
          <w:left w:val="nil"/>
          <w:bottom w:val="nil"/>
          <w:right w:val="nil"/>
          <w:between w:val="nil"/>
        </w:pBdr>
        <w:spacing w:before="60" w:after="60" w:line="276" w:lineRule="auto"/>
        <w:ind w:leftChars="0" w:left="0" w:right="4" w:firstLineChars="0" w:firstLine="0"/>
        <w:rPr>
          <w:color w:val="000000" w:themeColor="text1"/>
          <w:sz w:val="26"/>
          <w:szCs w:val="26"/>
        </w:rPr>
      </w:pPr>
    </w:p>
    <w:p w14:paraId="72B9A577" w14:textId="3469588F" w:rsidR="00842D88" w:rsidRPr="00814D48" w:rsidRDefault="00E02AA0" w:rsidP="00592DAB">
      <w:pPr>
        <w:widowControl w:val="0"/>
        <w:spacing w:before="120" w:after="120" w:line="276" w:lineRule="auto"/>
        <w:ind w:left="1" w:right="4" w:hanging="3"/>
        <w:jc w:val="left"/>
        <w:rPr>
          <w:sz w:val="26"/>
          <w:szCs w:val="26"/>
        </w:rPr>
      </w:pPr>
      <w:r w:rsidRPr="00814D48">
        <w:rPr>
          <w:b/>
          <w:i/>
          <w:sz w:val="26"/>
          <w:szCs w:val="26"/>
        </w:rPr>
        <w:t>Mọi thắc mắc xin liên hệ:</w:t>
      </w:r>
      <w:r w:rsidRPr="00814D48">
        <w:rPr>
          <w:sz w:val="26"/>
          <w:szCs w:val="26"/>
        </w:rPr>
        <w:t xml:space="preserve"> </w:t>
      </w:r>
    </w:p>
    <w:p w14:paraId="570DC815" w14:textId="0035C80C" w:rsidR="00680777" w:rsidRPr="00814D48" w:rsidRDefault="00E02AA0" w:rsidP="00592DAB">
      <w:pPr>
        <w:pStyle w:val="ListParagraph"/>
        <w:widowControl w:val="0"/>
        <w:numPr>
          <w:ilvl w:val="0"/>
          <w:numId w:val="14"/>
        </w:numPr>
        <w:pBdr>
          <w:top w:val="nil"/>
          <w:left w:val="nil"/>
          <w:bottom w:val="nil"/>
          <w:right w:val="nil"/>
          <w:between w:val="nil"/>
        </w:pBdr>
        <w:spacing w:before="120" w:after="120" w:line="276" w:lineRule="auto"/>
        <w:ind w:leftChars="0" w:left="426" w:right="4" w:firstLineChars="0" w:hanging="426"/>
        <w:jc w:val="both"/>
        <w:rPr>
          <w:sz w:val="26"/>
          <w:szCs w:val="26"/>
        </w:rPr>
      </w:pPr>
      <w:r w:rsidRPr="00814D48">
        <w:rPr>
          <w:sz w:val="26"/>
          <w:szCs w:val="26"/>
        </w:rPr>
        <w:t xml:space="preserve">Phòng tài chính kế toán - Công ty </w:t>
      </w:r>
      <w:r w:rsidR="000737BB">
        <w:rPr>
          <w:sz w:val="26"/>
          <w:szCs w:val="26"/>
        </w:rPr>
        <w:t xml:space="preserve">Cổ phần </w:t>
      </w:r>
      <w:r w:rsidR="00B04754">
        <w:rPr>
          <w:sz w:val="26"/>
          <w:szCs w:val="26"/>
        </w:rPr>
        <w:t>Vận tải Khí và Hóa chất Việt Nam</w:t>
      </w:r>
    </w:p>
    <w:p w14:paraId="46C19F3A" w14:textId="68DF51DB" w:rsidR="00680777" w:rsidRPr="00814D48" w:rsidRDefault="00680777" w:rsidP="00592DAB">
      <w:pPr>
        <w:pStyle w:val="ListParagraph"/>
        <w:widowControl w:val="0"/>
        <w:numPr>
          <w:ilvl w:val="0"/>
          <w:numId w:val="14"/>
        </w:numPr>
        <w:pBdr>
          <w:top w:val="nil"/>
          <w:left w:val="nil"/>
          <w:bottom w:val="nil"/>
          <w:right w:val="nil"/>
          <w:between w:val="nil"/>
        </w:pBdr>
        <w:spacing w:before="120" w:after="120" w:line="276" w:lineRule="auto"/>
        <w:ind w:leftChars="0" w:left="426" w:right="4" w:firstLineChars="0" w:hanging="426"/>
        <w:jc w:val="both"/>
        <w:rPr>
          <w:sz w:val="26"/>
          <w:szCs w:val="26"/>
        </w:rPr>
      </w:pPr>
      <w:r w:rsidRPr="00814D48">
        <w:rPr>
          <w:sz w:val="26"/>
          <w:szCs w:val="26"/>
        </w:rPr>
        <w:t xml:space="preserve">Địa chỉ: </w:t>
      </w:r>
      <w:r w:rsidR="00B04754">
        <w:rPr>
          <w:sz w:val="26"/>
          <w:szCs w:val="26"/>
        </w:rPr>
        <w:t>Khu dịch vụ số 04, tầng 06, Tháp R2, cao ốc The Everrich, số 968 Đường 3/2, phường 15, quận 11, thành phố Hồ Chí Minh</w:t>
      </w:r>
      <w:r w:rsidR="007F03FE">
        <w:rPr>
          <w:sz w:val="25"/>
          <w:szCs w:val="25"/>
        </w:rPr>
        <w:t>.</w:t>
      </w:r>
    </w:p>
    <w:p w14:paraId="0D06467F" w14:textId="6B514B44" w:rsidR="00842D88" w:rsidRPr="00814D48" w:rsidRDefault="00E02AA0" w:rsidP="00592DAB">
      <w:pPr>
        <w:pStyle w:val="ListParagraph"/>
        <w:widowControl w:val="0"/>
        <w:numPr>
          <w:ilvl w:val="0"/>
          <w:numId w:val="14"/>
        </w:numPr>
        <w:pBdr>
          <w:top w:val="nil"/>
          <w:left w:val="nil"/>
          <w:bottom w:val="nil"/>
          <w:right w:val="nil"/>
          <w:between w:val="nil"/>
        </w:pBdr>
        <w:spacing w:before="120" w:after="120" w:line="276" w:lineRule="auto"/>
        <w:ind w:leftChars="0" w:left="426" w:right="4" w:firstLineChars="0" w:hanging="426"/>
        <w:jc w:val="both"/>
        <w:rPr>
          <w:sz w:val="26"/>
          <w:szCs w:val="26"/>
        </w:rPr>
      </w:pPr>
      <w:r w:rsidRPr="00814D48">
        <w:rPr>
          <w:sz w:val="26"/>
          <w:szCs w:val="26"/>
        </w:rPr>
        <w:t xml:space="preserve">Điện thoại: </w:t>
      </w:r>
      <w:r w:rsidR="00B04754">
        <w:rPr>
          <w:sz w:val="26"/>
          <w:szCs w:val="26"/>
        </w:rPr>
        <w:t>028 6258 2330</w:t>
      </w:r>
      <w:r w:rsidRPr="00814D48">
        <w:rPr>
          <w:sz w:val="26"/>
          <w:szCs w:val="26"/>
        </w:rPr>
        <w:t>.</w:t>
      </w:r>
    </w:p>
    <w:tbl>
      <w:tblPr>
        <w:tblStyle w:val="a0"/>
        <w:tblW w:w="9216" w:type="dxa"/>
        <w:tblInd w:w="85" w:type="dxa"/>
        <w:tblLayout w:type="fixed"/>
        <w:tblLook w:val="0000" w:firstRow="0" w:lastRow="0" w:firstColumn="0" w:lastColumn="0" w:noHBand="0" w:noVBand="0"/>
      </w:tblPr>
      <w:tblGrid>
        <w:gridCol w:w="4604"/>
        <w:gridCol w:w="4612"/>
      </w:tblGrid>
      <w:tr w:rsidR="00842D88" w14:paraId="60B2C513" w14:textId="77777777">
        <w:tc>
          <w:tcPr>
            <w:tcW w:w="4604" w:type="dxa"/>
          </w:tcPr>
          <w:p w14:paraId="44CB221F" w14:textId="77777777" w:rsidR="00842D88" w:rsidRDefault="00842D88">
            <w:pPr>
              <w:widowControl w:val="0"/>
              <w:spacing w:before="120" w:after="120"/>
              <w:ind w:left="1" w:hanging="3"/>
              <w:jc w:val="center"/>
              <w:rPr>
                <w:sz w:val="25"/>
                <w:szCs w:val="25"/>
              </w:rPr>
            </w:pPr>
          </w:p>
        </w:tc>
        <w:tc>
          <w:tcPr>
            <w:tcW w:w="4612" w:type="dxa"/>
          </w:tcPr>
          <w:p w14:paraId="3FE8CAA4" w14:textId="051457CC" w:rsidR="00842D88" w:rsidRDefault="00867B19">
            <w:pPr>
              <w:widowControl w:val="0"/>
              <w:spacing w:before="120" w:after="120"/>
              <w:ind w:left="1" w:hanging="3"/>
              <w:jc w:val="center"/>
              <w:rPr>
                <w:sz w:val="25"/>
                <w:szCs w:val="25"/>
              </w:rPr>
            </w:pPr>
            <w:r>
              <w:rPr>
                <w:b/>
                <w:sz w:val="25"/>
                <w:szCs w:val="25"/>
              </w:rPr>
              <w:t>GIÁM ĐỐC</w:t>
            </w:r>
          </w:p>
        </w:tc>
      </w:tr>
      <w:tr w:rsidR="00842D88" w14:paraId="1337A462" w14:textId="77777777">
        <w:tc>
          <w:tcPr>
            <w:tcW w:w="4604" w:type="dxa"/>
          </w:tcPr>
          <w:p w14:paraId="453F5F64" w14:textId="77777777" w:rsidR="00842D88" w:rsidRDefault="00842D88">
            <w:pPr>
              <w:widowControl w:val="0"/>
              <w:spacing w:before="120" w:after="120"/>
              <w:ind w:left="1" w:hanging="3"/>
              <w:rPr>
                <w:sz w:val="25"/>
                <w:szCs w:val="25"/>
              </w:rPr>
            </w:pPr>
          </w:p>
        </w:tc>
        <w:tc>
          <w:tcPr>
            <w:tcW w:w="4612" w:type="dxa"/>
          </w:tcPr>
          <w:p w14:paraId="2B3B51FA" w14:textId="77777777" w:rsidR="00842D88" w:rsidRDefault="00842D88">
            <w:pPr>
              <w:widowControl w:val="0"/>
              <w:spacing w:before="120" w:after="120"/>
              <w:ind w:left="1" w:hanging="3"/>
              <w:rPr>
                <w:sz w:val="25"/>
                <w:szCs w:val="25"/>
              </w:rPr>
            </w:pPr>
          </w:p>
          <w:p w14:paraId="1DC4A4B6" w14:textId="77777777" w:rsidR="00842D88" w:rsidRDefault="00842D88">
            <w:pPr>
              <w:widowControl w:val="0"/>
              <w:spacing w:before="120" w:after="120"/>
              <w:ind w:left="1" w:hanging="3"/>
              <w:rPr>
                <w:sz w:val="25"/>
                <w:szCs w:val="25"/>
              </w:rPr>
            </w:pPr>
          </w:p>
          <w:p w14:paraId="1BEF9922" w14:textId="77777777" w:rsidR="00814D48" w:rsidRDefault="00814D48">
            <w:pPr>
              <w:widowControl w:val="0"/>
              <w:spacing w:before="120" w:after="120"/>
              <w:ind w:left="1" w:hanging="3"/>
              <w:rPr>
                <w:sz w:val="25"/>
                <w:szCs w:val="25"/>
              </w:rPr>
            </w:pPr>
          </w:p>
          <w:p w14:paraId="51D27DF9" w14:textId="20ED0A16" w:rsidR="00842D88" w:rsidRDefault="00B04754" w:rsidP="00814D48">
            <w:pPr>
              <w:widowControl w:val="0"/>
              <w:spacing w:before="120" w:after="120"/>
              <w:ind w:left="1" w:hanging="3"/>
              <w:jc w:val="center"/>
              <w:rPr>
                <w:sz w:val="25"/>
                <w:szCs w:val="25"/>
              </w:rPr>
            </w:pPr>
            <w:r>
              <w:rPr>
                <w:b/>
                <w:sz w:val="25"/>
                <w:szCs w:val="25"/>
              </w:rPr>
              <w:t>LÊ THỊ MAI</w:t>
            </w:r>
          </w:p>
        </w:tc>
      </w:tr>
    </w:tbl>
    <w:p w14:paraId="58A9FECB" w14:textId="77777777" w:rsidR="00842D88" w:rsidRDefault="00E02AA0">
      <w:pPr>
        <w:widowControl w:val="0"/>
        <w:ind w:left="1" w:hanging="3"/>
        <w:jc w:val="center"/>
        <w:rPr>
          <w:b/>
          <w:sz w:val="25"/>
          <w:szCs w:val="25"/>
        </w:rPr>
      </w:pPr>
      <w:r>
        <w:rPr>
          <w:sz w:val="25"/>
          <w:szCs w:val="25"/>
        </w:rPr>
        <w:tab/>
      </w:r>
      <w:r>
        <w:rPr>
          <w:sz w:val="25"/>
          <w:szCs w:val="25"/>
        </w:rPr>
        <w:tab/>
      </w:r>
      <w:r>
        <w:rPr>
          <w:sz w:val="25"/>
          <w:szCs w:val="25"/>
        </w:rPr>
        <w:tab/>
      </w:r>
      <w:r>
        <w:rPr>
          <w:sz w:val="25"/>
          <w:szCs w:val="25"/>
        </w:rPr>
        <w:tab/>
      </w:r>
      <w:r>
        <w:rPr>
          <w:sz w:val="25"/>
          <w:szCs w:val="25"/>
        </w:rPr>
        <w:tab/>
        <w:t xml:space="preserve">                  </w:t>
      </w:r>
    </w:p>
    <w:p w14:paraId="0CA09E9F" w14:textId="77777777" w:rsidR="00842D88" w:rsidRDefault="00842D88">
      <w:pPr>
        <w:widowControl w:val="0"/>
        <w:spacing w:before="120" w:after="120"/>
        <w:ind w:left="1" w:hanging="3"/>
        <w:rPr>
          <w:sz w:val="25"/>
          <w:szCs w:val="25"/>
        </w:rPr>
      </w:pPr>
    </w:p>
    <w:sectPr w:rsidR="00842D88" w:rsidSect="00814D48">
      <w:footerReference w:type="default" r:id="rId9"/>
      <w:pgSz w:w="11921" w:h="16841"/>
      <w:pgMar w:top="1134" w:right="1134" w:bottom="1134" w:left="1418" w:header="720" w:footer="1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978C0" w14:textId="77777777" w:rsidR="00F90589" w:rsidRDefault="00F90589">
      <w:pPr>
        <w:spacing w:after="0" w:line="240" w:lineRule="auto"/>
        <w:ind w:left="0" w:hanging="2"/>
      </w:pPr>
      <w:r>
        <w:separator/>
      </w:r>
    </w:p>
  </w:endnote>
  <w:endnote w:type="continuationSeparator" w:id="0">
    <w:p w14:paraId="0CAECDCE" w14:textId="77777777" w:rsidR="00F90589" w:rsidRDefault="00F9058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mo">
    <w:altName w:val="Times New Roman"/>
    <w:charset w:val="00"/>
    <w:family w:val="auto"/>
    <w:pitch w:val="default"/>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FBB2" w14:textId="77777777" w:rsidR="00842D88" w:rsidRDefault="00E02AA0">
    <w:pPr>
      <w:pBdr>
        <w:top w:val="nil"/>
        <w:left w:val="nil"/>
        <w:bottom w:val="nil"/>
        <w:right w:val="nil"/>
        <w:between w:val="nil"/>
      </w:pBdr>
      <w:spacing w:after="0" w:line="240" w:lineRule="auto"/>
      <w:ind w:left="0" w:hanging="2"/>
      <w:jc w:val="right"/>
      <w:rPr>
        <w:szCs w:val="24"/>
      </w:rPr>
    </w:pPr>
    <w:r>
      <w:rPr>
        <w:szCs w:val="24"/>
      </w:rPr>
      <w:fldChar w:fldCharType="begin"/>
    </w:r>
    <w:r>
      <w:rPr>
        <w:szCs w:val="24"/>
      </w:rPr>
      <w:instrText>PAGE</w:instrText>
    </w:r>
    <w:r>
      <w:rPr>
        <w:szCs w:val="24"/>
      </w:rPr>
      <w:fldChar w:fldCharType="separate"/>
    </w:r>
    <w:r w:rsidR="00814D48">
      <w:rPr>
        <w:noProof/>
        <w:szCs w:val="24"/>
      </w:rPr>
      <w:t>3</w:t>
    </w:r>
    <w:r>
      <w:rPr>
        <w:szCs w:val="24"/>
      </w:rPr>
      <w:fldChar w:fldCharType="end"/>
    </w:r>
  </w:p>
  <w:p w14:paraId="3D86B5F4" w14:textId="77777777" w:rsidR="00842D88" w:rsidRDefault="00842D88">
    <w:pPr>
      <w:pBdr>
        <w:top w:val="nil"/>
        <w:left w:val="nil"/>
        <w:bottom w:val="nil"/>
        <w:right w:val="nil"/>
        <w:between w:val="nil"/>
      </w:pBdr>
      <w:spacing w:after="0" w:line="240" w:lineRule="auto"/>
      <w:ind w:left="0" w:hanging="2"/>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42404" w14:textId="77777777" w:rsidR="00F90589" w:rsidRDefault="00F90589">
      <w:pPr>
        <w:spacing w:after="0" w:line="240" w:lineRule="auto"/>
        <w:ind w:left="0" w:hanging="2"/>
      </w:pPr>
      <w:r>
        <w:separator/>
      </w:r>
    </w:p>
  </w:footnote>
  <w:footnote w:type="continuationSeparator" w:id="0">
    <w:p w14:paraId="2C9700EB" w14:textId="77777777" w:rsidR="00F90589" w:rsidRDefault="00F90589">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EB6"/>
    <w:multiLevelType w:val="hybridMultilevel"/>
    <w:tmpl w:val="08E0C84E"/>
    <w:lvl w:ilvl="0" w:tplc="EFE23A84">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0C205D76"/>
    <w:multiLevelType w:val="multilevel"/>
    <w:tmpl w:val="A492102A"/>
    <w:lvl w:ilvl="0">
      <w:start w:val="1"/>
      <w:numFmt w:val="bullet"/>
      <w:lvlText w:val="-"/>
      <w:lvlJc w:val="left"/>
      <w:pPr>
        <w:ind w:left="360" w:hanging="360"/>
      </w:pPr>
      <w:rPr>
        <w:rFonts w:ascii="Arimo" w:eastAsia="Arimo" w:hAnsi="Arimo" w:cs="Arimo"/>
        <w:vertAlign w:val="baseline"/>
      </w:rPr>
    </w:lvl>
    <w:lvl w:ilvl="1">
      <w:start w:val="1"/>
      <w:numFmt w:val="bullet"/>
      <w:lvlText w:val=""/>
      <w:lvlJc w:val="left"/>
      <w:pPr>
        <w:ind w:left="1080" w:hanging="360"/>
      </w:pPr>
      <w:rPr>
        <w:rFonts w:ascii="Symbol" w:hAnsi="Symbol" w:hint="default"/>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10A00CBD"/>
    <w:multiLevelType w:val="multilevel"/>
    <w:tmpl w:val="A266BA9A"/>
    <w:lvl w:ilvl="0">
      <w:start w:val="1"/>
      <w:numFmt w:val="bullet"/>
      <w:lvlText w:val="✔"/>
      <w:lvlJc w:val="left"/>
      <w:pPr>
        <w:ind w:left="1145" w:hanging="360"/>
      </w:pPr>
      <w:rPr>
        <w:rFonts w:ascii="Noto Sans Symbols" w:eastAsia="Noto Sans Symbols" w:hAnsi="Noto Sans Symbols" w:cs="Noto Sans Symbols"/>
        <w:vertAlign w:val="baseline"/>
      </w:rPr>
    </w:lvl>
    <w:lvl w:ilvl="1">
      <w:start w:val="1"/>
      <w:numFmt w:val="bullet"/>
      <w:lvlText w:val="o"/>
      <w:lvlJc w:val="left"/>
      <w:pPr>
        <w:ind w:left="1865" w:hanging="360"/>
      </w:pPr>
      <w:rPr>
        <w:rFonts w:ascii="Courier New" w:eastAsia="Courier New" w:hAnsi="Courier New" w:cs="Courier New"/>
        <w:vertAlign w:val="baseline"/>
      </w:rPr>
    </w:lvl>
    <w:lvl w:ilvl="2">
      <w:start w:val="1"/>
      <w:numFmt w:val="bullet"/>
      <w:lvlText w:val="▪"/>
      <w:lvlJc w:val="left"/>
      <w:pPr>
        <w:ind w:left="2585" w:hanging="360"/>
      </w:pPr>
      <w:rPr>
        <w:rFonts w:ascii="Noto Sans Symbols" w:eastAsia="Noto Sans Symbols" w:hAnsi="Noto Sans Symbols" w:cs="Noto Sans Symbols"/>
        <w:vertAlign w:val="baseline"/>
      </w:rPr>
    </w:lvl>
    <w:lvl w:ilvl="3">
      <w:start w:val="1"/>
      <w:numFmt w:val="bullet"/>
      <w:lvlText w:val="●"/>
      <w:lvlJc w:val="left"/>
      <w:pPr>
        <w:ind w:left="3305" w:hanging="360"/>
      </w:pPr>
      <w:rPr>
        <w:rFonts w:ascii="Noto Sans Symbols" w:eastAsia="Noto Sans Symbols" w:hAnsi="Noto Sans Symbols" w:cs="Noto Sans Symbols"/>
        <w:vertAlign w:val="baseline"/>
      </w:rPr>
    </w:lvl>
    <w:lvl w:ilvl="4">
      <w:start w:val="1"/>
      <w:numFmt w:val="bullet"/>
      <w:lvlText w:val="o"/>
      <w:lvlJc w:val="left"/>
      <w:pPr>
        <w:ind w:left="4025" w:hanging="360"/>
      </w:pPr>
      <w:rPr>
        <w:rFonts w:ascii="Courier New" w:eastAsia="Courier New" w:hAnsi="Courier New" w:cs="Courier New"/>
        <w:vertAlign w:val="baseline"/>
      </w:rPr>
    </w:lvl>
    <w:lvl w:ilvl="5">
      <w:start w:val="1"/>
      <w:numFmt w:val="bullet"/>
      <w:lvlText w:val="▪"/>
      <w:lvlJc w:val="left"/>
      <w:pPr>
        <w:ind w:left="4745" w:hanging="360"/>
      </w:pPr>
      <w:rPr>
        <w:rFonts w:ascii="Noto Sans Symbols" w:eastAsia="Noto Sans Symbols" w:hAnsi="Noto Sans Symbols" w:cs="Noto Sans Symbols"/>
        <w:vertAlign w:val="baseline"/>
      </w:rPr>
    </w:lvl>
    <w:lvl w:ilvl="6">
      <w:start w:val="1"/>
      <w:numFmt w:val="bullet"/>
      <w:lvlText w:val="●"/>
      <w:lvlJc w:val="left"/>
      <w:pPr>
        <w:ind w:left="5465" w:hanging="360"/>
      </w:pPr>
      <w:rPr>
        <w:rFonts w:ascii="Noto Sans Symbols" w:eastAsia="Noto Sans Symbols" w:hAnsi="Noto Sans Symbols" w:cs="Noto Sans Symbols"/>
        <w:vertAlign w:val="baseline"/>
      </w:rPr>
    </w:lvl>
    <w:lvl w:ilvl="7">
      <w:start w:val="1"/>
      <w:numFmt w:val="bullet"/>
      <w:lvlText w:val="o"/>
      <w:lvlJc w:val="left"/>
      <w:pPr>
        <w:ind w:left="6185" w:hanging="360"/>
      </w:pPr>
      <w:rPr>
        <w:rFonts w:ascii="Courier New" w:eastAsia="Courier New" w:hAnsi="Courier New" w:cs="Courier New"/>
        <w:vertAlign w:val="baseline"/>
      </w:rPr>
    </w:lvl>
    <w:lvl w:ilvl="8">
      <w:start w:val="1"/>
      <w:numFmt w:val="bullet"/>
      <w:lvlText w:val="▪"/>
      <w:lvlJc w:val="left"/>
      <w:pPr>
        <w:ind w:left="6905" w:hanging="360"/>
      </w:pPr>
      <w:rPr>
        <w:rFonts w:ascii="Noto Sans Symbols" w:eastAsia="Noto Sans Symbols" w:hAnsi="Noto Sans Symbols" w:cs="Noto Sans Symbols"/>
        <w:vertAlign w:val="baseline"/>
      </w:rPr>
    </w:lvl>
  </w:abstractNum>
  <w:abstractNum w:abstractNumId="3" w15:restartNumberingAfterBreak="0">
    <w:nsid w:val="228B657C"/>
    <w:multiLevelType w:val="multilevel"/>
    <w:tmpl w:val="1FA8D19E"/>
    <w:lvl w:ilvl="0">
      <w:start w:val="1"/>
      <w:numFmt w:val="bullet"/>
      <w:lvlText w:val="❖"/>
      <w:lvlJc w:val="left"/>
      <w:pPr>
        <w:ind w:left="1080" w:hanging="360"/>
      </w:pPr>
      <w:rPr>
        <w:rFonts w:ascii="Noto Sans Symbols" w:eastAsia="Noto Sans Symbols" w:hAnsi="Noto Sans Symbols" w:cs="Noto Sans Symbols"/>
        <w:color w:val="000000"/>
        <w:sz w:val="16"/>
        <w:szCs w:val="16"/>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 w15:restartNumberingAfterBreak="0">
    <w:nsid w:val="2EC20957"/>
    <w:multiLevelType w:val="multilevel"/>
    <w:tmpl w:val="F7261996"/>
    <w:lvl w:ilvl="0">
      <w:start w:val="1"/>
      <w:numFmt w:val="decimal"/>
      <w:lvlText w:val="%1."/>
      <w:lvlJc w:val="left"/>
      <w:pPr>
        <w:ind w:left="720" w:hanging="360"/>
      </w:pPr>
      <w:rPr>
        <w:b/>
        <w:vertAlign w:val="baseline"/>
      </w:rPr>
    </w:lvl>
    <w:lvl w:ilvl="1">
      <w:start w:val="1"/>
      <w:numFmt w:val="decimal"/>
      <w:lvlText w:val="%1.%2."/>
      <w:lvlJc w:val="left"/>
      <w:pPr>
        <w:ind w:left="720" w:hanging="360"/>
      </w:pPr>
      <w:rPr>
        <w:b/>
        <w:u w:val="none"/>
        <w:vertAlign w:val="baseline"/>
      </w:rPr>
    </w:lvl>
    <w:lvl w:ilvl="2">
      <w:start w:val="1"/>
      <w:numFmt w:val="decimal"/>
      <w:lvlText w:val="%1.%2.%3."/>
      <w:lvlJc w:val="left"/>
      <w:pPr>
        <w:ind w:left="1080" w:hanging="720"/>
      </w:pPr>
      <w:rPr>
        <w:b/>
        <w:u w:val="single"/>
        <w:vertAlign w:val="baseline"/>
      </w:rPr>
    </w:lvl>
    <w:lvl w:ilvl="3">
      <w:start w:val="1"/>
      <w:numFmt w:val="decimal"/>
      <w:lvlText w:val="%1.%2.%3.%4."/>
      <w:lvlJc w:val="left"/>
      <w:pPr>
        <w:ind w:left="1080" w:hanging="720"/>
      </w:pPr>
      <w:rPr>
        <w:b/>
        <w:u w:val="single"/>
        <w:vertAlign w:val="baseline"/>
      </w:rPr>
    </w:lvl>
    <w:lvl w:ilvl="4">
      <w:start w:val="1"/>
      <w:numFmt w:val="decimal"/>
      <w:lvlText w:val="%1.%2.%3.%4.%5."/>
      <w:lvlJc w:val="left"/>
      <w:pPr>
        <w:ind w:left="1440" w:hanging="1080"/>
      </w:pPr>
      <w:rPr>
        <w:b/>
        <w:u w:val="single"/>
        <w:vertAlign w:val="baseline"/>
      </w:rPr>
    </w:lvl>
    <w:lvl w:ilvl="5">
      <w:start w:val="1"/>
      <w:numFmt w:val="decimal"/>
      <w:lvlText w:val="%1.%2.%3.%4.%5.%6."/>
      <w:lvlJc w:val="left"/>
      <w:pPr>
        <w:ind w:left="1440" w:hanging="1080"/>
      </w:pPr>
      <w:rPr>
        <w:b/>
        <w:u w:val="single"/>
        <w:vertAlign w:val="baseline"/>
      </w:rPr>
    </w:lvl>
    <w:lvl w:ilvl="6">
      <w:start w:val="1"/>
      <w:numFmt w:val="decimal"/>
      <w:lvlText w:val="%1.%2.%3.%4.%5.%6.%7."/>
      <w:lvlJc w:val="left"/>
      <w:pPr>
        <w:ind w:left="1800" w:hanging="1440"/>
      </w:pPr>
      <w:rPr>
        <w:b/>
        <w:u w:val="single"/>
        <w:vertAlign w:val="baseline"/>
      </w:rPr>
    </w:lvl>
    <w:lvl w:ilvl="7">
      <w:start w:val="1"/>
      <w:numFmt w:val="decimal"/>
      <w:lvlText w:val="%1.%2.%3.%4.%5.%6.%7.%8."/>
      <w:lvlJc w:val="left"/>
      <w:pPr>
        <w:ind w:left="1800" w:hanging="1440"/>
      </w:pPr>
      <w:rPr>
        <w:b/>
        <w:u w:val="single"/>
        <w:vertAlign w:val="baseline"/>
      </w:rPr>
    </w:lvl>
    <w:lvl w:ilvl="8">
      <w:start w:val="1"/>
      <w:numFmt w:val="decimal"/>
      <w:lvlText w:val="%1.%2.%3.%4.%5.%6.%7.%8.%9."/>
      <w:lvlJc w:val="left"/>
      <w:pPr>
        <w:ind w:left="2160" w:hanging="1800"/>
      </w:pPr>
      <w:rPr>
        <w:b/>
        <w:u w:val="single"/>
        <w:vertAlign w:val="baseline"/>
      </w:rPr>
    </w:lvl>
  </w:abstractNum>
  <w:abstractNum w:abstractNumId="5" w15:restartNumberingAfterBreak="0">
    <w:nsid w:val="48A21FD8"/>
    <w:multiLevelType w:val="multilevel"/>
    <w:tmpl w:val="94BC5C08"/>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BBB0A15"/>
    <w:multiLevelType w:val="multilevel"/>
    <w:tmpl w:val="EAEAA66E"/>
    <w:lvl w:ilvl="0">
      <w:numFmt w:val="bullet"/>
      <w:lvlText w:val="-"/>
      <w:lvlJc w:val="left"/>
      <w:pPr>
        <w:ind w:left="720" w:hanging="360"/>
      </w:pPr>
      <w:rPr>
        <w:rFonts w:ascii="Times New Roman" w:eastAsia="Times New Roman" w:hAnsi="Times New Roman" w:cs="Times New Roman"/>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529B5858"/>
    <w:multiLevelType w:val="hybridMultilevel"/>
    <w:tmpl w:val="DED2B51C"/>
    <w:lvl w:ilvl="0" w:tplc="EFE23A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EB4302"/>
    <w:multiLevelType w:val="multilevel"/>
    <w:tmpl w:val="E78CA9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58F279E4"/>
    <w:multiLevelType w:val="multilevel"/>
    <w:tmpl w:val="E940EC5A"/>
    <w:lvl w:ilvl="0">
      <w:start w:val="1"/>
      <w:numFmt w:val="upperRoman"/>
      <w:lvlText w:val="%1."/>
      <w:lvlJc w:val="righ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F6C0914"/>
    <w:multiLevelType w:val="multilevel"/>
    <w:tmpl w:val="F83A72C6"/>
    <w:lvl w:ilvl="0">
      <w:start w:val="1"/>
      <w:numFmt w:val="decimal"/>
      <w:lvlText w:val="%1."/>
      <w:lvlJc w:val="left"/>
      <w:pPr>
        <w:ind w:left="1080" w:hanging="360"/>
      </w:pPr>
      <w:rPr>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1" w15:restartNumberingAfterBreak="0">
    <w:nsid w:val="68FB3121"/>
    <w:multiLevelType w:val="multilevel"/>
    <w:tmpl w:val="052CA91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2" w15:restartNumberingAfterBreak="0">
    <w:nsid w:val="6E66184E"/>
    <w:multiLevelType w:val="multilevel"/>
    <w:tmpl w:val="3570992E"/>
    <w:lvl w:ilvl="0">
      <w:start w:val="1"/>
      <w:numFmt w:val="bullet"/>
      <w:lvlText w:val="❖"/>
      <w:lvlJc w:val="left"/>
      <w:pPr>
        <w:ind w:left="720" w:hanging="360"/>
      </w:pPr>
      <w:rPr>
        <w:rFonts w:ascii="Noto Sans Symbols" w:eastAsia="Noto Sans Symbols" w:hAnsi="Noto Sans Symbols" w:cs="Noto Sans Symbols"/>
        <w:color w:val="E36C0A"/>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70135AEA"/>
    <w:multiLevelType w:val="multilevel"/>
    <w:tmpl w:val="FC387668"/>
    <w:lvl w:ilvl="0">
      <w:start w:val="1"/>
      <w:numFmt w:val="decimal"/>
      <w:lvlText w:val="%1."/>
      <w:lvlJc w:val="left"/>
      <w:pPr>
        <w:ind w:left="446" w:hanging="446"/>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181" w:hanging="1181"/>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901" w:hanging="1901"/>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621" w:hanging="2621"/>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341" w:hanging="3341"/>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061" w:hanging="4061"/>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781" w:hanging="4781"/>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501" w:hanging="5501"/>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221" w:hanging="6221"/>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4" w15:restartNumberingAfterBreak="0">
    <w:nsid w:val="73FA17A4"/>
    <w:multiLevelType w:val="multilevel"/>
    <w:tmpl w:val="62C46382"/>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79E931E3"/>
    <w:multiLevelType w:val="multilevel"/>
    <w:tmpl w:val="0610E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DCB1C5F"/>
    <w:multiLevelType w:val="multilevel"/>
    <w:tmpl w:val="5EC62956"/>
    <w:lvl w:ilvl="0">
      <w:start w:val="1"/>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13"/>
  </w:num>
  <w:num w:numId="2">
    <w:abstractNumId w:val="11"/>
  </w:num>
  <w:num w:numId="3">
    <w:abstractNumId w:val="9"/>
  </w:num>
  <w:num w:numId="4">
    <w:abstractNumId w:val="5"/>
  </w:num>
  <w:num w:numId="5">
    <w:abstractNumId w:val="16"/>
  </w:num>
  <w:num w:numId="6">
    <w:abstractNumId w:val="3"/>
  </w:num>
  <w:num w:numId="7">
    <w:abstractNumId w:val="2"/>
  </w:num>
  <w:num w:numId="8">
    <w:abstractNumId w:val="4"/>
  </w:num>
  <w:num w:numId="9">
    <w:abstractNumId w:val="12"/>
  </w:num>
  <w:num w:numId="10">
    <w:abstractNumId w:val="14"/>
  </w:num>
  <w:num w:numId="11">
    <w:abstractNumId w:val="15"/>
  </w:num>
  <w:num w:numId="12">
    <w:abstractNumId w:val="10"/>
  </w:num>
  <w:num w:numId="13">
    <w:abstractNumId w:val="7"/>
  </w:num>
  <w:num w:numId="14">
    <w:abstractNumId w:val="0"/>
  </w:num>
  <w:num w:numId="15">
    <w:abstractNumId w:val="1"/>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D88"/>
    <w:rsid w:val="000463BF"/>
    <w:rsid w:val="000613DB"/>
    <w:rsid w:val="000737BB"/>
    <w:rsid w:val="000E6CD3"/>
    <w:rsid w:val="00126BB9"/>
    <w:rsid w:val="002261AB"/>
    <w:rsid w:val="00275A1C"/>
    <w:rsid w:val="002A7AF2"/>
    <w:rsid w:val="00347CDB"/>
    <w:rsid w:val="003C3DD5"/>
    <w:rsid w:val="00442429"/>
    <w:rsid w:val="00453ECF"/>
    <w:rsid w:val="00496BB1"/>
    <w:rsid w:val="005158D1"/>
    <w:rsid w:val="00544E40"/>
    <w:rsid w:val="00592DAB"/>
    <w:rsid w:val="00593D70"/>
    <w:rsid w:val="005E5881"/>
    <w:rsid w:val="006249C9"/>
    <w:rsid w:val="00680777"/>
    <w:rsid w:val="00711EEA"/>
    <w:rsid w:val="007837CF"/>
    <w:rsid w:val="007B02C8"/>
    <w:rsid w:val="007E3449"/>
    <w:rsid w:val="007F03FE"/>
    <w:rsid w:val="00814D48"/>
    <w:rsid w:val="00842D88"/>
    <w:rsid w:val="00867B19"/>
    <w:rsid w:val="00876B5F"/>
    <w:rsid w:val="00880951"/>
    <w:rsid w:val="00964469"/>
    <w:rsid w:val="009957C8"/>
    <w:rsid w:val="00A728EA"/>
    <w:rsid w:val="00A73077"/>
    <w:rsid w:val="00AA6701"/>
    <w:rsid w:val="00AB6B44"/>
    <w:rsid w:val="00B04754"/>
    <w:rsid w:val="00B50548"/>
    <w:rsid w:val="00B533A5"/>
    <w:rsid w:val="00B62362"/>
    <w:rsid w:val="00B72801"/>
    <w:rsid w:val="00B96E76"/>
    <w:rsid w:val="00C00837"/>
    <w:rsid w:val="00C67E07"/>
    <w:rsid w:val="00CD0949"/>
    <w:rsid w:val="00CF58FC"/>
    <w:rsid w:val="00D15E52"/>
    <w:rsid w:val="00D422FF"/>
    <w:rsid w:val="00D47AF3"/>
    <w:rsid w:val="00D846F2"/>
    <w:rsid w:val="00DC6F5A"/>
    <w:rsid w:val="00DE47A3"/>
    <w:rsid w:val="00DF2BC4"/>
    <w:rsid w:val="00E02AA0"/>
    <w:rsid w:val="00E1412A"/>
    <w:rsid w:val="00E15EA7"/>
    <w:rsid w:val="00EC2C4E"/>
    <w:rsid w:val="00EF6C1B"/>
    <w:rsid w:val="00F318C3"/>
    <w:rsid w:val="00F90589"/>
    <w:rsid w:val="00FA2D23"/>
    <w:rsid w:val="00FA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D5019"/>
  <w15:docId w15:val="{F36BA527-36AA-4C81-A2A8-B17C09788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141" w:line="290" w:lineRule="auto"/>
        <w:ind w:left="86" w:right="-1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color w:val="000000"/>
      <w:position w:val="-1"/>
      <w:szCs w:val="22"/>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pPr>
      <w:spacing w:after="0" w:line="240" w:lineRule="auto"/>
      <w:ind w:left="720" w:right="0"/>
      <w:contextualSpacing/>
      <w:jc w:val="left"/>
    </w:pPr>
    <w:rPr>
      <w:color w:val="auto"/>
      <w:sz w:val="28"/>
      <w:szCs w:val="28"/>
    </w:rPr>
  </w:style>
  <w:style w:type="character" w:styleId="Hyperlink">
    <w:name w:val="Hyperlink"/>
    <w:rPr>
      <w:color w:val="0000FF"/>
      <w:w w:val="100"/>
      <w:position w:val="-1"/>
      <w:u w:val="single"/>
      <w:effect w:val="none"/>
      <w:vertAlign w:val="baseline"/>
      <w:cs w:val="0"/>
      <w:em w:val="none"/>
    </w:rPr>
  </w:style>
  <w:style w:type="table" w:styleId="TableGrid">
    <w:name w:val="Table Grid"/>
    <w:basedOn w:val="TableNormal"/>
    <w:pPr>
      <w:suppressAutoHyphens/>
      <w:spacing w:after="0" w:line="240" w:lineRule="auto"/>
      <w:ind w:leftChars="-1" w:left="-1" w:right="0"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eastAsia="Times New Roman" w:hAnsi="Tahoma" w:cs="Tahoma"/>
      <w:color w:val="000000"/>
      <w:w w:val="100"/>
      <w:position w:val="-1"/>
      <w:sz w:val="16"/>
      <w:szCs w:val="16"/>
      <w:effect w:val="none"/>
      <w:vertAlign w:val="baseline"/>
      <w:cs w:val="0"/>
      <w:em w:val="none"/>
    </w:rPr>
  </w:style>
  <w:style w:type="paragraph" w:styleId="Header">
    <w:name w:val="header"/>
    <w:basedOn w:val="Normal"/>
    <w:qFormat/>
    <w:pPr>
      <w:spacing w:after="0" w:line="240" w:lineRule="auto"/>
    </w:pPr>
  </w:style>
  <w:style w:type="character" w:customStyle="1" w:styleId="HeaderChar">
    <w:name w:val="Header Char"/>
    <w:rPr>
      <w:rFonts w:ascii="Times New Roman" w:eastAsia="Times New Roman" w:hAnsi="Times New Roman" w:cs="Times New Roman"/>
      <w:color w:val="000000"/>
      <w:w w:val="100"/>
      <w:position w:val="-1"/>
      <w:sz w:val="24"/>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rPr>
      <w:rFonts w:ascii="Times New Roman" w:eastAsia="Times New Roman" w:hAnsi="Times New Roman" w:cs="Times New Roman"/>
      <w:color w:val="000000"/>
      <w:w w:val="100"/>
      <w:position w:val="-1"/>
      <w:sz w:val="24"/>
      <w:effect w:val="none"/>
      <w:vertAlign w:val="baseline"/>
      <w:cs w:val="0"/>
      <w:em w:val="none"/>
    </w:rPr>
  </w:style>
  <w:style w:type="character" w:styleId="Strong">
    <w:name w:val="Strong"/>
    <w:rPr>
      <w:b/>
      <w:bCs/>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rFonts w:ascii="Times New Roman" w:eastAsia="Times New Roman" w:hAnsi="Times New Roman"/>
      <w:color w:val="000000"/>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Times New Roman" w:eastAsia="Times New Roman" w:hAnsi="Times New Roman"/>
      <w:b/>
      <w:bCs/>
      <w:color w:val="000000"/>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styleId="Revision">
    <w:name w:val="Revision"/>
    <w:pPr>
      <w:suppressAutoHyphens/>
      <w:spacing w:line="1" w:lineRule="atLeast"/>
      <w:ind w:leftChars="-1" w:left="-1" w:right="0" w:hangingChars="1" w:hanging="1"/>
      <w:textDirection w:val="btLr"/>
      <w:textAlignment w:val="top"/>
      <w:outlineLvl w:val="0"/>
    </w:pPr>
    <w:rPr>
      <w:color w:val="000000"/>
      <w:position w:val="-1"/>
      <w:szCs w:val="22"/>
    </w:rPr>
  </w:style>
  <w:style w:type="paragraph" w:styleId="BodyTextIndent">
    <w:name w:val="Body Text Indent"/>
    <w:basedOn w:val="Normal"/>
    <w:pPr>
      <w:spacing w:before="60" w:after="60" w:line="312" w:lineRule="auto"/>
      <w:ind w:left="0" w:right="0" w:firstLine="720"/>
    </w:pPr>
    <w:rPr>
      <w:rFonts w:ascii=".VnTime" w:hAnsi=".VnTime"/>
      <w:color w:val="auto"/>
      <w:sz w:val="28"/>
      <w:szCs w:val="24"/>
    </w:rPr>
  </w:style>
  <w:style w:type="character" w:customStyle="1" w:styleId="BodyTextIndentChar">
    <w:name w:val="Body Text Indent Char"/>
    <w:rPr>
      <w:rFonts w:ascii=".VnTime" w:eastAsia="Times New Roman" w:hAnsi=".VnTime"/>
      <w:w w:val="100"/>
      <w:position w:val="-1"/>
      <w:sz w:val="28"/>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UnresolvedMention">
    <w:name w:val="Unresolved Mention"/>
    <w:basedOn w:val="DefaultParagraphFont"/>
    <w:uiPriority w:val="99"/>
    <w:semiHidden/>
    <w:unhideWhenUsed/>
    <w:rsid w:val="00073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ct.com.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g1dppzPjrw2Ut9EKUDcm1ap7lA==">AMUW2mWmWmztOiexgexA/zhCOMI4T3/2fmoOfizG/xyFz1GZolUJSgmErh+qZDZ8F8jV9ZxLfR75bOLrtkJD33BWslEQOYHf6BoQNFct9oORAdGHevS0IXuMgX1jq86Ma+zZjCNOLqgJ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 Nguyen</dc:creator>
  <cp:lastModifiedBy>ADMIN</cp:lastModifiedBy>
  <cp:revision>31</cp:revision>
  <cp:lastPrinted>2023-07-27T09:04:00Z</cp:lastPrinted>
  <dcterms:created xsi:type="dcterms:W3CDTF">2018-07-23T20:47:00Z</dcterms:created>
  <dcterms:modified xsi:type="dcterms:W3CDTF">2023-07-27T09:04:00Z</dcterms:modified>
</cp:coreProperties>
</file>